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5" w:rsidRDefault="007270B5" w:rsidP="00E3391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9300" cy="1428750"/>
            <wp:effectExtent l="19050" t="0" r="0" b="0"/>
            <wp:docPr id="3" name="Рисунок 3" descr="https://avatars.mds.yandex.net/i?id=e4c45ab5f0905d4670c3ae1f3190fc05-4533435-images-thumbs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e4c45ab5f0905d4670c3ae1f3190fc05-4533435-images-thumbs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1B" w:rsidRPr="00E3391B" w:rsidRDefault="00E3391B" w:rsidP="00E3391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E3391B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В 2022 ГОДУ ИСПОЛНЯЕТСЯ 90 ЛЕТ СО ДНЯ ОБРАЗОВАНИЯ ГРАЖДАНСКОЙ ОБОРОНЫ В РОССИИ</w:t>
      </w:r>
    </w:p>
    <w:p w:rsidR="007270B5" w:rsidRDefault="00361FAB" w:rsidP="00E3391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3391B" w:rsidRPr="00E3391B" w:rsidRDefault="007270B5" w:rsidP="00E3391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61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октября </w:t>
      </w:r>
      <w:r w:rsidR="00E3391B" w:rsidRPr="00E33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2022 год</w:t>
      </w:r>
      <w:r w:rsidR="00361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3391B" w:rsidRPr="00E33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исполняется 90 лет со дня образования гражданской обороны в России.</w:t>
      </w:r>
    </w:p>
    <w:p w:rsidR="00E3391B" w:rsidRPr="00E3391B" w:rsidRDefault="007270B5" w:rsidP="00E3391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3391B" w:rsidRPr="00E33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гражданская оборона - это важнейший механизм реализации всех основных задач, возложенных на государство в сфере обеспечения безопасности жизнедеятельности людей.</w:t>
      </w:r>
      <w:r w:rsidR="00E3391B"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гражданской обороны – обеспечение прочного и безопасного развития страны. </w:t>
      </w:r>
      <w:r w:rsidR="00E3391B" w:rsidRPr="00E33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Гражданская оборона постоянно совершенствуется, чтобы максимально оперативно реагировать на возникающие риски и угрозы, внедряются новые меры по защите населения.</w:t>
      </w:r>
    </w:p>
    <w:p w:rsidR="00E3391B" w:rsidRPr="00E3391B" w:rsidRDefault="00E3391B" w:rsidP="00E3391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 1932 года советским правительством было утверждено положение о формировании противовоздушной обороны на местах. Эта дата считается днем рождения ГО. Меры предпринимались с целью обезопасить население, войска, стратегические объекты и строения, имеющие историческую и культурную ценность, от атак возможного противника с воздуха. Система ПВО должна была обеспечить бесперебойную деятельность тыловых слу</w:t>
      </w:r>
      <w:proofErr w:type="gramStart"/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 в сл</w:t>
      </w:r>
      <w:proofErr w:type="gramEnd"/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войны.</w:t>
      </w:r>
    </w:p>
    <w:p w:rsidR="00E3391B" w:rsidRPr="00E3391B" w:rsidRDefault="00E3391B" w:rsidP="00E3391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1932-го в царской, а потом уже советской России уже вводились мероприятия, гарантирующие безопасность мирных граждан при ведении военных действий. Так в 1914-1918гг, когда в ходе I Мировой войны стала применяться боевая авиация, появилась необходимость в защите населенных пунктов. С этой целью в 1914-ом вокруг Петербурга были построены наблюдательные посты, в обязанность которых входило своевременное оповещение артиллерийских частей об угрозе со стороны воздуха.</w:t>
      </w:r>
    </w:p>
    <w:p w:rsidR="00E3391B" w:rsidRPr="00E3391B" w:rsidRDefault="00E3391B" w:rsidP="00E3391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РФ продолжает наращиваться потенциал ГО. Соответствующая программа утверждена президентом с поэтапной детализацией действий вплоть до 2030-го. В ней ГО является одной из основных составляющих частей обороны страны в целом. Ей отводится три функции:</w:t>
      </w:r>
    </w:p>
    <w:p w:rsidR="00E3391B" w:rsidRPr="00E3391B" w:rsidRDefault="00E3391B" w:rsidP="00E3391B">
      <w:pPr>
        <w:numPr>
          <w:ilvl w:val="0"/>
          <w:numId w:val="1"/>
        </w:numPr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Оберегание объектов, необходимых для обеспечения жизнеспособности мирных граждан, поддержания работоспособности экономики государства.</w:t>
      </w:r>
    </w:p>
    <w:p w:rsidR="00E3391B" w:rsidRPr="00E3391B" w:rsidRDefault="00E3391B" w:rsidP="00E3391B">
      <w:pPr>
        <w:numPr>
          <w:ilvl w:val="0"/>
          <w:numId w:val="1"/>
        </w:numPr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мер, способных максимально сохранить человеческие жизни.</w:t>
      </w:r>
    </w:p>
    <w:p w:rsidR="00E3391B" w:rsidRPr="00E3391B" w:rsidRDefault="00E3391B" w:rsidP="00E3391B">
      <w:pPr>
        <w:numPr>
          <w:ilvl w:val="0"/>
          <w:numId w:val="1"/>
        </w:numPr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объектов культурного наследия.</w:t>
      </w:r>
    </w:p>
    <w:p w:rsidR="00157224" w:rsidRPr="00E3391B" w:rsidRDefault="00A77AA0" w:rsidP="00A7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454545"/>
            <w:sz w:val="28"/>
            <w:szCs w:val="28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uob.ru/kcfinder/upload/267/images/untitled.png" style="width:24pt;height:24pt" o:button="t"/>
          </w:pict>
        </w:r>
      </w:hyperlink>
      <w:r>
        <w:pict>
          <v:shape id="_x0000_i1026" type="#_x0000_t75" alt="" style="width:24pt;height:24pt"/>
        </w:pict>
      </w:r>
      <w:r w:rsidR="00120242" w:rsidRPr="00120242">
        <w:rPr>
          <w:rFonts w:ascii="Times New Roman" w:hAnsi="Times New Roman" w:cs="Times New Roman"/>
          <w:sz w:val="28"/>
          <w:szCs w:val="28"/>
        </w:rPr>
        <w:t>МКУ «Управление по делам ГО и ЧС г.о. Вичуга»</w:t>
      </w:r>
      <w:bookmarkStart w:id="0" w:name="_GoBack"/>
      <w:bookmarkEnd w:id="0"/>
    </w:p>
    <w:sectPr w:rsidR="00157224" w:rsidRPr="00E3391B" w:rsidSect="00A77A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5D4"/>
    <w:multiLevelType w:val="multilevel"/>
    <w:tmpl w:val="6486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91B"/>
    <w:rsid w:val="000A06D2"/>
    <w:rsid w:val="00120242"/>
    <w:rsid w:val="00157224"/>
    <w:rsid w:val="00361FAB"/>
    <w:rsid w:val="00553A45"/>
    <w:rsid w:val="007270B5"/>
    <w:rsid w:val="009E0477"/>
    <w:rsid w:val="00A77AA0"/>
    <w:rsid w:val="00AC141C"/>
    <w:rsid w:val="00E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4"/>
  </w:style>
  <w:style w:type="paragraph" w:styleId="3">
    <w:name w:val="heading 3"/>
    <w:basedOn w:val="a"/>
    <w:link w:val="30"/>
    <w:uiPriority w:val="9"/>
    <w:qFormat/>
    <w:rsid w:val="00E33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ob.ru/kcfinder/upload/267/images/untitle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2022-09-01T08:05:00Z</dcterms:created>
  <dcterms:modified xsi:type="dcterms:W3CDTF">2022-09-06T11:13:00Z</dcterms:modified>
</cp:coreProperties>
</file>