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12" w:type="dxa"/>
        <w:tblLayout w:type="fixed"/>
        <w:tblLook w:val="0000"/>
      </w:tblPr>
      <w:tblGrid>
        <w:gridCol w:w="3420"/>
        <w:gridCol w:w="180"/>
        <w:gridCol w:w="3060"/>
        <w:gridCol w:w="360"/>
        <w:gridCol w:w="540"/>
        <w:gridCol w:w="2700"/>
      </w:tblGrid>
      <w:tr w:rsidR="003C343B" w:rsidTr="007B7134">
        <w:tc>
          <w:tcPr>
            <w:tcW w:w="3600" w:type="dxa"/>
            <w:gridSpan w:val="2"/>
          </w:tcPr>
          <w:p w:rsidR="003C343B" w:rsidRDefault="003C343B">
            <w:pPr>
              <w:rPr>
                <w:sz w:val="20"/>
              </w:rPr>
            </w:pPr>
          </w:p>
        </w:tc>
        <w:tc>
          <w:tcPr>
            <w:tcW w:w="3060" w:type="dxa"/>
          </w:tcPr>
          <w:p w:rsidR="003C343B" w:rsidRDefault="00ED3B61">
            <w:pPr>
              <w:jc w:val="center"/>
              <w:rPr>
                <w:sz w:val="20"/>
              </w:rPr>
            </w:pPr>
            <w:r>
              <w:rPr>
                <w:b/>
                <w:noProof/>
              </w:rPr>
              <w:drawing>
                <wp:inline distT="0" distB="0" distL="0" distR="0">
                  <wp:extent cx="1076960" cy="713105"/>
                  <wp:effectExtent l="19050" t="0" r="8890" b="0"/>
                  <wp:docPr id="1" name="Рисунок 1" descr="izbirkom_shab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birkom_shablon"/>
                          <pic:cNvPicPr>
                            <a:picLocks noChangeAspect="1" noChangeArrowheads="1"/>
                          </pic:cNvPicPr>
                        </pic:nvPicPr>
                        <pic:blipFill>
                          <a:blip r:embed="rId6"/>
                          <a:srcRect/>
                          <a:stretch>
                            <a:fillRect/>
                          </a:stretch>
                        </pic:blipFill>
                        <pic:spPr bwMode="auto">
                          <a:xfrm>
                            <a:off x="0" y="0"/>
                            <a:ext cx="1076960" cy="713105"/>
                          </a:xfrm>
                          <a:prstGeom prst="rect">
                            <a:avLst/>
                          </a:prstGeom>
                          <a:noFill/>
                          <a:ln w="9525">
                            <a:noFill/>
                            <a:miter lim="800000"/>
                            <a:headEnd/>
                            <a:tailEnd/>
                          </a:ln>
                        </pic:spPr>
                      </pic:pic>
                    </a:graphicData>
                  </a:graphic>
                </wp:inline>
              </w:drawing>
            </w:r>
          </w:p>
        </w:tc>
        <w:tc>
          <w:tcPr>
            <w:tcW w:w="3600" w:type="dxa"/>
            <w:gridSpan w:val="3"/>
          </w:tcPr>
          <w:p w:rsidR="003C343B" w:rsidRDefault="003C343B">
            <w:pPr>
              <w:jc w:val="right"/>
            </w:pPr>
          </w:p>
        </w:tc>
      </w:tr>
      <w:tr w:rsidR="003C343B" w:rsidTr="007B7134">
        <w:tc>
          <w:tcPr>
            <w:tcW w:w="10260" w:type="dxa"/>
            <w:gridSpan w:val="6"/>
          </w:tcPr>
          <w:p w:rsidR="003C343B" w:rsidRDefault="003C343B">
            <w:pPr>
              <w:pStyle w:val="1"/>
              <w:spacing w:before="120"/>
              <w:rPr>
                <w:spacing w:val="30"/>
                <w:sz w:val="34"/>
              </w:rPr>
            </w:pPr>
            <w:r>
              <w:rPr>
                <w:spacing w:val="30"/>
                <w:sz w:val="34"/>
              </w:rPr>
              <w:t>ИЗБИРАТЕЛЬНАЯ КОМИССИЯ</w:t>
            </w:r>
          </w:p>
          <w:p w:rsidR="003C343B" w:rsidRDefault="003C343B">
            <w:pPr>
              <w:pStyle w:val="1"/>
              <w:rPr>
                <w:spacing w:val="30"/>
                <w:sz w:val="34"/>
              </w:rPr>
            </w:pPr>
            <w:r>
              <w:rPr>
                <w:spacing w:val="30"/>
                <w:sz w:val="34"/>
              </w:rPr>
              <w:t>ИВАНОВСКОЙ ОБЛАСТИ</w:t>
            </w:r>
          </w:p>
          <w:p w:rsidR="003C343B" w:rsidRDefault="003C343B">
            <w:pPr>
              <w:jc w:val="center"/>
              <w:rPr>
                <w:sz w:val="20"/>
              </w:rPr>
            </w:pPr>
          </w:p>
          <w:p w:rsidR="003C343B" w:rsidRDefault="003C343B">
            <w:pPr>
              <w:pStyle w:val="2"/>
              <w:rPr>
                <w:b/>
              </w:rPr>
            </w:pPr>
            <w:r>
              <w:rPr>
                <w:b/>
              </w:rPr>
              <w:t>ПОСТАНОВЛЕНИЕ</w:t>
            </w:r>
          </w:p>
          <w:p w:rsidR="003C343B" w:rsidRDefault="003C343B">
            <w:pPr>
              <w:jc w:val="center"/>
              <w:rPr>
                <w:sz w:val="16"/>
              </w:rPr>
            </w:pPr>
          </w:p>
        </w:tc>
      </w:tr>
      <w:tr w:rsidR="003C343B" w:rsidRPr="00F56DB8" w:rsidTr="007B7134">
        <w:tc>
          <w:tcPr>
            <w:tcW w:w="3420" w:type="dxa"/>
            <w:tcBorders>
              <w:top w:val="nil"/>
              <w:left w:val="nil"/>
              <w:bottom w:val="single" w:sz="4" w:space="0" w:color="auto"/>
              <w:right w:val="nil"/>
            </w:tcBorders>
          </w:tcPr>
          <w:p w:rsidR="003C343B" w:rsidRPr="00F56DB8" w:rsidRDefault="00D851B3" w:rsidP="00D851B3">
            <w:pPr>
              <w:rPr>
                <w:sz w:val="28"/>
                <w:szCs w:val="28"/>
              </w:rPr>
            </w:pPr>
            <w:r w:rsidRPr="00F56DB8">
              <w:rPr>
                <w:sz w:val="28"/>
                <w:szCs w:val="28"/>
              </w:rPr>
              <w:t>17</w:t>
            </w:r>
            <w:r w:rsidR="00BD2DE8" w:rsidRPr="00F56DB8">
              <w:rPr>
                <w:sz w:val="28"/>
                <w:szCs w:val="28"/>
              </w:rPr>
              <w:t>.</w:t>
            </w:r>
            <w:r w:rsidR="0013733B" w:rsidRPr="00F56DB8">
              <w:rPr>
                <w:sz w:val="28"/>
                <w:szCs w:val="28"/>
              </w:rPr>
              <w:t>06</w:t>
            </w:r>
            <w:r w:rsidR="00BD2DE8" w:rsidRPr="00F56DB8">
              <w:rPr>
                <w:sz w:val="28"/>
                <w:szCs w:val="28"/>
              </w:rPr>
              <w:t>.2015</w:t>
            </w:r>
          </w:p>
        </w:tc>
        <w:tc>
          <w:tcPr>
            <w:tcW w:w="3600" w:type="dxa"/>
            <w:gridSpan w:val="3"/>
          </w:tcPr>
          <w:p w:rsidR="003C343B" w:rsidRPr="00F56DB8" w:rsidRDefault="003C343B">
            <w:pPr>
              <w:rPr>
                <w:sz w:val="28"/>
                <w:szCs w:val="28"/>
              </w:rPr>
            </w:pPr>
          </w:p>
        </w:tc>
        <w:tc>
          <w:tcPr>
            <w:tcW w:w="540" w:type="dxa"/>
          </w:tcPr>
          <w:p w:rsidR="003C343B" w:rsidRPr="00F56DB8" w:rsidRDefault="003C343B">
            <w:pPr>
              <w:rPr>
                <w:sz w:val="28"/>
                <w:szCs w:val="28"/>
              </w:rPr>
            </w:pPr>
            <w:r w:rsidRPr="00F56DB8">
              <w:rPr>
                <w:sz w:val="28"/>
                <w:szCs w:val="28"/>
              </w:rPr>
              <w:t>№</w:t>
            </w:r>
          </w:p>
        </w:tc>
        <w:tc>
          <w:tcPr>
            <w:tcW w:w="2700" w:type="dxa"/>
            <w:tcBorders>
              <w:top w:val="nil"/>
              <w:left w:val="nil"/>
              <w:bottom w:val="single" w:sz="4" w:space="0" w:color="auto"/>
              <w:right w:val="nil"/>
            </w:tcBorders>
          </w:tcPr>
          <w:p w:rsidR="003C343B" w:rsidRPr="00F56DB8" w:rsidRDefault="007B7134">
            <w:pPr>
              <w:rPr>
                <w:sz w:val="28"/>
                <w:szCs w:val="28"/>
              </w:rPr>
            </w:pPr>
            <w:r>
              <w:rPr>
                <w:sz w:val="28"/>
                <w:szCs w:val="28"/>
              </w:rPr>
              <w:t>161/1134-5</w:t>
            </w:r>
          </w:p>
        </w:tc>
      </w:tr>
      <w:tr w:rsidR="003C343B" w:rsidTr="007B7134">
        <w:tc>
          <w:tcPr>
            <w:tcW w:w="3420" w:type="dxa"/>
            <w:tcBorders>
              <w:top w:val="single" w:sz="4" w:space="0" w:color="auto"/>
              <w:left w:val="nil"/>
              <w:bottom w:val="nil"/>
              <w:right w:val="nil"/>
            </w:tcBorders>
          </w:tcPr>
          <w:p w:rsidR="003C343B" w:rsidRDefault="003C343B"/>
        </w:tc>
        <w:tc>
          <w:tcPr>
            <w:tcW w:w="3600" w:type="dxa"/>
            <w:gridSpan w:val="3"/>
          </w:tcPr>
          <w:p w:rsidR="003C343B" w:rsidRDefault="003C343B">
            <w:pPr>
              <w:jc w:val="center"/>
              <w:rPr>
                <w:b/>
              </w:rPr>
            </w:pPr>
            <w:r>
              <w:rPr>
                <w:b/>
              </w:rPr>
              <w:t>г. Иваново</w:t>
            </w:r>
          </w:p>
        </w:tc>
        <w:tc>
          <w:tcPr>
            <w:tcW w:w="3240" w:type="dxa"/>
            <w:gridSpan w:val="2"/>
          </w:tcPr>
          <w:p w:rsidR="003C343B" w:rsidRDefault="003C343B"/>
        </w:tc>
      </w:tr>
    </w:tbl>
    <w:p w:rsidR="003C343B" w:rsidRDefault="003C343B">
      <w:pPr>
        <w:jc w:val="both"/>
        <w:rPr>
          <w:sz w:val="28"/>
          <w:lang w:val="en-US"/>
        </w:rPr>
      </w:pPr>
    </w:p>
    <w:p w:rsidR="003C343B" w:rsidRDefault="003C343B">
      <w:pPr>
        <w:jc w:val="both"/>
        <w:rPr>
          <w:sz w:val="28"/>
          <w:lang w:val="en-US"/>
        </w:rPr>
      </w:pPr>
    </w:p>
    <w:p w:rsidR="003C343B" w:rsidRDefault="003C343B">
      <w:pPr>
        <w:pStyle w:val="a3"/>
      </w:pPr>
      <w: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w:t>
      </w:r>
    </w:p>
    <w:p w:rsidR="003C343B" w:rsidRDefault="000C5174">
      <w:pPr>
        <w:jc w:val="center"/>
        <w:rPr>
          <w:b/>
          <w:bCs/>
          <w:sz w:val="28"/>
          <w:szCs w:val="20"/>
        </w:rPr>
      </w:pPr>
      <w:r>
        <w:rPr>
          <w:b/>
          <w:bCs/>
          <w:sz w:val="28"/>
        </w:rPr>
        <w:t>(в редакции постановлени</w:t>
      </w:r>
      <w:r w:rsidR="00297687">
        <w:rPr>
          <w:b/>
          <w:bCs/>
          <w:sz w:val="28"/>
        </w:rPr>
        <w:t>й</w:t>
      </w:r>
      <w:r>
        <w:rPr>
          <w:b/>
          <w:bCs/>
          <w:sz w:val="28"/>
        </w:rPr>
        <w:t xml:space="preserve"> Избирательной комиссии Ивановской области от 15.05.2018 № </w:t>
      </w:r>
      <w:r w:rsidRPr="000C5174">
        <w:rPr>
          <w:b/>
          <w:bCs/>
          <w:sz w:val="28"/>
          <w:szCs w:val="20"/>
        </w:rPr>
        <w:t>90/521-6</w:t>
      </w:r>
      <w:r w:rsidR="00297687">
        <w:rPr>
          <w:b/>
          <w:bCs/>
          <w:sz w:val="28"/>
          <w:szCs w:val="20"/>
        </w:rPr>
        <w:t>, от 22.05.2020 №</w:t>
      </w:r>
      <w:r w:rsidR="00297687" w:rsidRPr="00297687">
        <w:rPr>
          <w:b/>
          <w:sz w:val="28"/>
          <w:szCs w:val="28"/>
        </w:rPr>
        <w:t>157/945-6</w:t>
      </w:r>
      <w:r w:rsidRPr="000C5174">
        <w:rPr>
          <w:b/>
          <w:bCs/>
          <w:sz w:val="28"/>
          <w:szCs w:val="20"/>
        </w:rPr>
        <w:t>)</w:t>
      </w:r>
    </w:p>
    <w:p w:rsidR="000C5174" w:rsidRDefault="000C5174">
      <w:pPr>
        <w:jc w:val="center"/>
        <w:rPr>
          <w:b/>
          <w:bCs/>
          <w:sz w:val="28"/>
        </w:rPr>
      </w:pPr>
    </w:p>
    <w:p w:rsidR="003C343B" w:rsidRDefault="003C343B">
      <w:pPr>
        <w:pStyle w:val="a6"/>
        <w:spacing w:line="360" w:lineRule="auto"/>
        <w:ind w:left="0" w:firstLine="720"/>
        <w:jc w:val="both"/>
        <w:rPr>
          <w:spacing w:val="100"/>
          <w:sz w:val="28"/>
          <w:szCs w:val="28"/>
        </w:rPr>
      </w:pPr>
      <w:r>
        <w:rPr>
          <w:sz w:val="28"/>
          <w:szCs w:val="28"/>
        </w:rPr>
        <w:t xml:space="preserve">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(в действующей редакции), пунктом 5 статьи 35 Закона Ивановской области от 26.11.2009 № 130-ОЗ «О муниципальных выборах» </w:t>
      </w:r>
      <w:r w:rsidR="0079010E">
        <w:rPr>
          <w:sz w:val="28"/>
          <w:szCs w:val="28"/>
        </w:rPr>
        <w:t>(в действующей редакции)</w:t>
      </w:r>
      <w:r w:rsidR="0079010E" w:rsidRPr="0079010E">
        <w:rPr>
          <w:sz w:val="28"/>
          <w:szCs w:val="28"/>
        </w:rPr>
        <w:t xml:space="preserve"> </w:t>
      </w:r>
      <w:r>
        <w:rPr>
          <w:sz w:val="28"/>
          <w:szCs w:val="28"/>
        </w:rPr>
        <w:t xml:space="preserve">Избирательная комиссия Ивановской области </w:t>
      </w:r>
      <w:r>
        <w:rPr>
          <w:spacing w:val="100"/>
          <w:sz w:val="28"/>
          <w:szCs w:val="28"/>
        </w:rPr>
        <w:t xml:space="preserve">постановляет: </w:t>
      </w:r>
    </w:p>
    <w:p w:rsidR="003C343B" w:rsidRDefault="003C343B">
      <w:pPr>
        <w:pStyle w:val="a6"/>
        <w:spacing w:after="0" w:line="360" w:lineRule="auto"/>
        <w:ind w:left="0" w:firstLine="720"/>
        <w:jc w:val="both"/>
        <w:rPr>
          <w:sz w:val="28"/>
          <w:szCs w:val="28"/>
        </w:rPr>
      </w:pPr>
      <w:r>
        <w:rPr>
          <w:sz w:val="28"/>
          <w:szCs w:val="28"/>
        </w:rPr>
        <w:t>1. 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(прилагается).</w:t>
      </w:r>
    </w:p>
    <w:p w:rsidR="00C37A08" w:rsidRPr="00C37A08" w:rsidRDefault="003C343B" w:rsidP="00C37A08">
      <w:pPr>
        <w:pStyle w:val="a3"/>
        <w:spacing w:line="360" w:lineRule="auto"/>
        <w:ind w:firstLine="708"/>
        <w:jc w:val="both"/>
        <w:rPr>
          <w:b w:val="0"/>
        </w:rPr>
      </w:pPr>
      <w:r w:rsidRPr="00C37A08">
        <w:rPr>
          <w:b w:val="0"/>
          <w:szCs w:val="28"/>
        </w:rPr>
        <w:t>2. Признать утратившим силу постановлени</w:t>
      </w:r>
      <w:r w:rsidR="00C37A08" w:rsidRPr="00C37A08">
        <w:rPr>
          <w:b w:val="0"/>
          <w:szCs w:val="28"/>
        </w:rPr>
        <w:t>е</w:t>
      </w:r>
      <w:r w:rsidRPr="00C37A08">
        <w:rPr>
          <w:b w:val="0"/>
          <w:szCs w:val="28"/>
        </w:rPr>
        <w:t xml:space="preserve"> Избирательной комиссии Ивановской области от 1</w:t>
      </w:r>
      <w:r w:rsidR="00C37A08" w:rsidRPr="00C37A08">
        <w:rPr>
          <w:b w:val="0"/>
          <w:szCs w:val="28"/>
        </w:rPr>
        <w:t>1</w:t>
      </w:r>
      <w:r w:rsidRPr="00C37A08">
        <w:rPr>
          <w:b w:val="0"/>
          <w:szCs w:val="28"/>
        </w:rPr>
        <w:t>.</w:t>
      </w:r>
      <w:r w:rsidR="00C37A08" w:rsidRPr="00C37A08">
        <w:rPr>
          <w:b w:val="0"/>
          <w:szCs w:val="28"/>
        </w:rPr>
        <w:t>12</w:t>
      </w:r>
      <w:r w:rsidRPr="00C37A08">
        <w:rPr>
          <w:b w:val="0"/>
          <w:szCs w:val="28"/>
        </w:rPr>
        <w:t>.200</w:t>
      </w:r>
      <w:r w:rsidR="00C37A08" w:rsidRPr="00C37A08">
        <w:rPr>
          <w:b w:val="0"/>
          <w:szCs w:val="28"/>
        </w:rPr>
        <w:t>9</w:t>
      </w:r>
      <w:r w:rsidRPr="00C37A08">
        <w:rPr>
          <w:b w:val="0"/>
          <w:szCs w:val="28"/>
        </w:rPr>
        <w:t xml:space="preserve"> № </w:t>
      </w:r>
      <w:r w:rsidR="00C37A08" w:rsidRPr="00C37A08">
        <w:rPr>
          <w:b w:val="0"/>
          <w:szCs w:val="28"/>
        </w:rPr>
        <w:t>70</w:t>
      </w:r>
      <w:r w:rsidRPr="00C37A08">
        <w:rPr>
          <w:b w:val="0"/>
          <w:szCs w:val="28"/>
        </w:rPr>
        <w:t>/</w:t>
      </w:r>
      <w:r w:rsidR="00C37A08" w:rsidRPr="00C37A08">
        <w:rPr>
          <w:b w:val="0"/>
          <w:szCs w:val="28"/>
        </w:rPr>
        <w:t>474</w:t>
      </w:r>
      <w:r w:rsidRPr="00C37A08">
        <w:rPr>
          <w:b w:val="0"/>
          <w:szCs w:val="28"/>
        </w:rPr>
        <w:t>-</w:t>
      </w:r>
      <w:r w:rsidR="00C37A08" w:rsidRPr="00C37A08">
        <w:rPr>
          <w:b w:val="0"/>
          <w:szCs w:val="28"/>
        </w:rPr>
        <w:t>4</w:t>
      </w:r>
      <w:r w:rsidRPr="00C37A08">
        <w:rPr>
          <w:b w:val="0"/>
          <w:szCs w:val="28"/>
        </w:rPr>
        <w:t xml:space="preserve"> «</w:t>
      </w:r>
      <w:r w:rsidR="00C37A08" w:rsidRPr="00C37A08">
        <w:rPr>
          <w:b w:val="0"/>
        </w:rPr>
        <w:t>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w:t>
      </w:r>
      <w:r w:rsidR="00C37A08">
        <w:rPr>
          <w:b w:val="0"/>
        </w:rPr>
        <w:t>».</w:t>
      </w:r>
      <w:r w:rsidR="00C37A08" w:rsidRPr="00C37A08">
        <w:rPr>
          <w:b w:val="0"/>
        </w:rPr>
        <w:t xml:space="preserve"> </w:t>
      </w:r>
    </w:p>
    <w:p w:rsidR="00C37A08" w:rsidRPr="00C37A08" w:rsidRDefault="003C343B" w:rsidP="00C37A08">
      <w:pPr>
        <w:overflowPunct w:val="0"/>
        <w:autoSpaceDE w:val="0"/>
        <w:autoSpaceDN w:val="0"/>
        <w:adjustRightInd w:val="0"/>
        <w:spacing w:line="360" w:lineRule="auto"/>
        <w:ind w:firstLine="708"/>
        <w:jc w:val="both"/>
        <w:rPr>
          <w:sz w:val="28"/>
        </w:rPr>
      </w:pPr>
      <w:r>
        <w:rPr>
          <w:sz w:val="28"/>
          <w:szCs w:val="28"/>
        </w:rPr>
        <w:t xml:space="preserve">3. Опубликовать настоящее постановление в «Вестнике Избирательной комиссии Ивановской области», разместить на сайте Избирательной </w:t>
      </w:r>
      <w:r>
        <w:rPr>
          <w:sz w:val="28"/>
          <w:szCs w:val="28"/>
        </w:rPr>
        <w:lastRenderedPageBreak/>
        <w:t xml:space="preserve">комиссии Ивановской области в информационно-телекоммуникационной сети «Интернет», направить в территориальные избирательные комиссии, </w:t>
      </w:r>
      <w:r w:rsidR="00C37A08">
        <w:rPr>
          <w:sz w:val="28"/>
        </w:rPr>
        <w:t xml:space="preserve">Отделение по Ивановской области </w:t>
      </w:r>
      <w:r w:rsidR="00C37A08" w:rsidRPr="00C37A08">
        <w:rPr>
          <w:sz w:val="28"/>
        </w:rPr>
        <w:t>Главного управления</w:t>
      </w:r>
      <w:r w:rsidR="00C37A08">
        <w:rPr>
          <w:sz w:val="28"/>
        </w:rPr>
        <w:t xml:space="preserve"> </w:t>
      </w:r>
      <w:r w:rsidR="00C37A08" w:rsidRPr="00C37A08">
        <w:rPr>
          <w:sz w:val="28"/>
        </w:rPr>
        <w:t>Центрального банка</w:t>
      </w:r>
    </w:p>
    <w:p w:rsidR="003C343B" w:rsidRDefault="00C37A08" w:rsidP="00C37A08">
      <w:pPr>
        <w:overflowPunct w:val="0"/>
        <w:autoSpaceDE w:val="0"/>
        <w:autoSpaceDN w:val="0"/>
        <w:adjustRightInd w:val="0"/>
        <w:spacing w:line="360" w:lineRule="auto"/>
        <w:jc w:val="both"/>
        <w:rPr>
          <w:sz w:val="28"/>
          <w:szCs w:val="28"/>
        </w:rPr>
      </w:pPr>
      <w:r w:rsidRPr="00C37A08">
        <w:rPr>
          <w:sz w:val="28"/>
        </w:rPr>
        <w:t>Российской Федерации</w:t>
      </w:r>
      <w:r>
        <w:rPr>
          <w:sz w:val="28"/>
        </w:rPr>
        <w:t xml:space="preserve"> </w:t>
      </w:r>
      <w:r w:rsidRPr="00C37A08">
        <w:rPr>
          <w:sz w:val="28"/>
        </w:rPr>
        <w:t xml:space="preserve">по </w:t>
      </w:r>
      <w:r>
        <w:rPr>
          <w:sz w:val="28"/>
        </w:rPr>
        <w:t>Центральному федеральному округу</w:t>
      </w:r>
      <w:r w:rsidR="003C343B">
        <w:rPr>
          <w:sz w:val="28"/>
          <w:szCs w:val="28"/>
        </w:rPr>
        <w:t xml:space="preserve">, Ивановское отделение </w:t>
      </w:r>
      <w:r w:rsidR="00DD5328">
        <w:rPr>
          <w:sz w:val="28"/>
          <w:szCs w:val="28"/>
        </w:rPr>
        <w:t>№ 8639</w:t>
      </w:r>
      <w:r w:rsidR="00DD5328" w:rsidRPr="00DD5328">
        <w:rPr>
          <w:sz w:val="28"/>
          <w:szCs w:val="28"/>
        </w:rPr>
        <w:t xml:space="preserve"> </w:t>
      </w:r>
      <w:r w:rsidR="00DD5328">
        <w:rPr>
          <w:sz w:val="28"/>
          <w:szCs w:val="28"/>
        </w:rPr>
        <w:t>ОАО</w:t>
      </w:r>
      <w:r w:rsidR="00DD5328" w:rsidRPr="00DD5328">
        <w:rPr>
          <w:sz w:val="28"/>
          <w:szCs w:val="28"/>
        </w:rPr>
        <w:t xml:space="preserve"> </w:t>
      </w:r>
      <w:r w:rsidR="00DD5328">
        <w:rPr>
          <w:sz w:val="28"/>
          <w:szCs w:val="28"/>
        </w:rPr>
        <w:t>«</w:t>
      </w:r>
      <w:r w:rsidR="003C343B">
        <w:rPr>
          <w:sz w:val="28"/>
          <w:szCs w:val="28"/>
        </w:rPr>
        <w:t>Сбербанк</w:t>
      </w:r>
      <w:r w:rsidR="00DD5328">
        <w:rPr>
          <w:sz w:val="28"/>
          <w:szCs w:val="28"/>
        </w:rPr>
        <w:t xml:space="preserve"> России»</w:t>
      </w:r>
      <w:r w:rsidR="003C343B">
        <w:rPr>
          <w:sz w:val="28"/>
          <w:szCs w:val="28"/>
        </w:rPr>
        <w:t>.</w:t>
      </w:r>
    </w:p>
    <w:p w:rsidR="003C343B" w:rsidRDefault="003C343B">
      <w:pPr>
        <w:pStyle w:val="a6"/>
        <w:spacing w:after="0" w:line="360" w:lineRule="auto"/>
        <w:ind w:left="0" w:firstLine="720"/>
        <w:jc w:val="both"/>
        <w:rPr>
          <w:b/>
          <w:sz w:val="28"/>
          <w:szCs w:val="28"/>
        </w:rPr>
      </w:pPr>
    </w:p>
    <w:p w:rsidR="003C343B" w:rsidRDefault="003C343B">
      <w:pPr>
        <w:pStyle w:val="3"/>
        <w:ind w:firstLine="708"/>
        <w:jc w:val="both"/>
        <w:rPr>
          <w:rFonts w:ascii="Times New Roman" w:hAnsi="Times New Roman" w:cs="Times New Roman"/>
          <w:b w:val="0"/>
          <w:sz w:val="28"/>
          <w:szCs w:val="28"/>
        </w:rPr>
      </w:pPr>
      <w:r>
        <w:rPr>
          <w:rFonts w:ascii="Times New Roman" w:hAnsi="Times New Roman" w:cs="Times New Roman"/>
          <w:b w:val="0"/>
          <w:sz w:val="28"/>
          <w:szCs w:val="28"/>
        </w:rPr>
        <w:t>Председатель комиссии</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C37A08">
        <w:rPr>
          <w:rFonts w:ascii="Times New Roman" w:hAnsi="Times New Roman" w:cs="Times New Roman"/>
          <w:b w:val="0"/>
          <w:sz w:val="28"/>
          <w:szCs w:val="28"/>
        </w:rPr>
        <w:t>А.А. Соловьева</w:t>
      </w:r>
    </w:p>
    <w:p w:rsidR="003C343B" w:rsidRDefault="003C343B">
      <w:pPr>
        <w:pStyle w:val="6"/>
        <w:ind w:firstLine="708"/>
        <w:jc w:val="both"/>
        <w:rPr>
          <w:b w:val="0"/>
          <w:sz w:val="28"/>
          <w:szCs w:val="28"/>
        </w:rPr>
      </w:pPr>
      <w:r>
        <w:rPr>
          <w:b w:val="0"/>
          <w:sz w:val="28"/>
          <w:szCs w:val="28"/>
        </w:rPr>
        <w:t>Секретарь комиссии</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C37A08">
        <w:rPr>
          <w:b w:val="0"/>
          <w:sz w:val="28"/>
          <w:szCs w:val="28"/>
        </w:rPr>
        <w:t>В.М. Зубова</w:t>
      </w:r>
    </w:p>
    <w:p w:rsidR="00C37A08" w:rsidRDefault="00C37A08">
      <w:pPr>
        <w:pStyle w:val="6"/>
        <w:ind w:firstLine="708"/>
        <w:jc w:val="both"/>
        <w:rPr>
          <w:b w:val="0"/>
          <w:sz w:val="28"/>
          <w:szCs w:val="28"/>
        </w:rPr>
      </w:pPr>
    </w:p>
    <w:p w:rsidR="00C37A08" w:rsidRDefault="00C37A08">
      <w:pPr>
        <w:pStyle w:val="6"/>
        <w:ind w:firstLine="708"/>
        <w:jc w:val="both"/>
        <w:rPr>
          <w:b w:val="0"/>
          <w:sz w:val="28"/>
          <w:szCs w:val="28"/>
        </w:rPr>
      </w:pPr>
    </w:p>
    <w:p w:rsidR="00C37A08" w:rsidRDefault="00C37A08">
      <w:pPr>
        <w:pStyle w:val="6"/>
        <w:ind w:firstLine="708"/>
        <w:jc w:val="both"/>
        <w:rPr>
          <w:b w:val="0"/>
          <w:sz w:val="28"/>
          <w:szCs w:val="28"/>
        </w:rPr>
      </w:pPr>
    </w:p>
    <w:p w:rsidR="00C37A08" w:rsidRDefault="00C37A08">
      <w:pPr>
        <w:pStyle w:val="6"/>
        <w:ind w:firstLine="708"/>
        <w:jc w:val="both"/>
        <w:rPr>
          <w:b w:val="0"/>
          <w:sz w:val="28"/>
          <w:szCs w:val="28"/>
        </w:rPr>
      </w:pPr>
    </w:p>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Default="00C37A08" w:rsidP="00C37A08"/>
    <w:p w:rsidR="00C37A08" w:rsidRPr="00C37A08" w:rsidRDefault="00C37A08" w:rsidP="00C37A08"/>
    <w:p w:rsidR="00C37A08" w:rsidRPr="00C37A08" w:rsidRDefault="00C37A08" w:rsidP="00C37A08">
      <w:pPr>
        <w:pStyle w:val="4"/>
        <w:spacing w:before="0" w:after="0"/>
        <w:rPr>
          <w:b w:val="0"/>
        </w:rPr>
      </w:pPr>
      <w:r>
        <w:rPr>
          <w:b w:val="0"/>
        </w:rPr>
        <w:t xml:space="preserve">                      </w:t>
      </w:r>
      <w:r w:rsidRPr="00C37A08">
        <w:rPr>
          <w:b w:val="0"/>
        </w:rPr>
        <w:t>СОГЛАСОВАН</w:t>
      </w:r>
      <w:r>
        <w:rPr>
          <w:b w:val="0"/>
        </w:rPr>
        <w:t>О</w:t>
      </w:r>
    </w:p>
    <w:p w:rsidR="00C37A08" w:rsidRPr="00C37A08" w:rsidRDefault="00C37A08" w:rsidP="00C37A08">
      <w:pPr>
        <w:overflowPunct w:val="0"/>
        <w:autoSpaceDE w:val="0"/>
        <w:autoSpaceDN w:val="0"/>
        <w:adjustRightInd w:val="0"/>
        <w:rPr>
          <w:sz w:val="28"/>
        </w:rPr>
      </w:pPr>
    </w:p>
    <w:p w:rsidR="00C37A08" w:rsidRDefault="00C37A08" w:rsidP="00C37A08">
      <w:pPr>
        <w:overflowPunct w:val="0"/>
        <w:autoSpaceDE w:val="0"/>
        <w:autoSpaceDN w:val="0"/>
        <w:adjustRightInd w:val="0"/>
        <w:rPr>
          <w:sz w:val="28"/>
        </w:rPr>
      </w:pPr>
      <w:r>
        <w:rPr>
          <w:sz w:val="28"/>
        </w:rPr>
        <w:t>письмо</w:t>
      </w:r>
      <w:r w:rsidRPr="00C37A08">
        <w:rPr>
          <w:sz w:val="28"/>
        </w:rPr>
        <w:t xml:space="preserve"> </w:t>
      </w:r>
      <w:r>
        <w:rPr>
          <w:sz w:val="28"/>
        </w:rPr>
        <w:t xml:space="preserve">Отделения по Ивановской области </w:t>
      </w:r>
    </w:p>
    <w:p w:rsidR="00C37A08" w:rsidRPr="00C37A08" w:rsidRDefault="00C37A08" w:rsidP="00C37A08">
      <w:pPr>
        <w:overflowPunct w:val="0"/>
        <w:autoSpaceDE w:val="0"/>
        <w:autoSpaceDN w:val="0"/>
        <w:adjustRightInd w:val="0"/>
        <w:rPr>
          <w:sz w:val="28"/>
        </w:rPr>
      </w:pPr>
      <w:r w:rsidRPr="00C37A08">
        <w:rPr>
          <w:sz w:val="28"/>
        </w:rPr>
        <w:t>Главного управления</w:t>
      </w:r>
      <w:r>
        <w:rPr>
          <w:sz w:val="28"/>
        </w:rPr>
        <w:t xml:space="preserve"> </w:t>
      </w:r>
      <w:r w:rsidRPr="00C37A08">
        <w:rPr>
          <w:sz w:val="28"/>
        </w:rPr>
        <w:t>Центрального банка</w:t>
      </w:r>
    </w:p>
    <w:p w:rsidR="00C37A08" w:rsidRPr="00C37A08" w:rsidRDefault="00C37A08" w:rsidP="00C37A08">
      <w:pPr>
        <w:overflowPunct w:val="0"/>
        <w:autoSpaceDE w:val="0"/>
        <w:autoSpaceDN w:val="0"/>
        <w:adjustRightInd w:val="0"/>
        <w:rPr>
          <w:sz w:val="28"/>
        </w:rPr>
      </w:pPr>
      <w:r>
        <w:rPr>
          <w:sz w:val="28"/>
        </w:rPr>
        <w:t xml:space="preserve">                 </w:t>
      </w:r>
      <w:r w:rsidRPr="00C37A08">
        <w:rPr>
          <w:sz w:val="28"/>
        </w:rPr>
        <w:t>Российской Федерации</w:t>
      </w:r>
    </w:p>
    <w:p w:rsidR="00C37A08" w:rsidRDefault="00C37A08" w:rsidP="00C37A08">
      <w:pPr>
        <w:overflowPunct w:val="0"/>
        <w:autoSpaceDE w:val="0"/>
        <w:autoSpaceDN w:val="0"/>
        <w:adjustRightInd w:val="0"/>
        <w:rPr>
          <w:sz w:val="28"/>
        </w:rPr>
      </w:pPr>
      <w:r>
        <w:rPr>
          <w:sz w:val="28"/>
        </w:rPr>
        <w:t xml:space="preserve">  </w:t>
      </w:r>
      <w:r w:rsidRPr="00C37A08">
        <w:rPr>
          <w:sz w:val="28"/>
        </w:rPr>
        <w:t xml:space="preserve">по </w:t>
      </w:r>
      <w:r>
        <w:rPr>
          <w:sz w:val="28"/>
        </w:rPr>
        <w:t>Центральному федеральному округу</w:t>
      </w:r>
    </w:p>
    <w:p w:rsidR="00C37A08" w:rsidRPr="00C37A08" w:rsidRDefault="00C37A08" w:rsidP="00C37A08">
      <w:pPr>
        <w:overflowPunct w:val="0"/>
        <w:autoSpaceDE w:val="0"/>
        <w:autoSpaceDN w:val="0"/>
        <w:adjustRightInd w:val="0"/>
        <w:rPr>
          <w:sz w:val="28"/>
        </w:rPr>
      </w:pPr>
      <w:r>
        <w:rPr>
          <w:sz w:val="28"/>
        </w:rPr>
        <w:t xml:space="preserve">        от </w:t>
      </w:r>
      <w:r w:rsidR="00D851B3">
        <w:rPr>
          <w:sz w:val="28"/>
        </w:rPr>
        <w:t>05.06</w:t>
      </w:r>
      <w:r>
        <w:rPr>
          <w:sz w:val="28"/>
        </w:rPr>
        <w:t xml:space="preserve">.2015 № </w:t>
      </w:r>
      <w:r w:rsidR="00D851B3">
        <w:rPr>
          <w:sz w:val="28"/>
        </w:rPr>
        <w:t>Т124-64-3-30/6304</w:t>
      </w:r>
    </w:p>
    <w:p w:rsidR="003C343B" w:rsidRDefault="003C343B">
      <w:pPr>
        <w:pStyle w:val="6"/>
        <w:ind w:firstLine="708"/>
        <w:jc w:val="both"/>
        <w:rPr>
          <w:b w:val="0"/>
          <w:sz w:val="28"/>
          <w:szCs w:val="28"/>
        </w:rPr>
      </w:pPr>
      <w:r>
        <w:rPr>
          <w:b w:val="0"/>
          <w:sz w:val="28"/>
          <w:szCs w:val="28"/>
        </w:rPr>
        <w:br w:type="page"/>
      </w:r>
    </w:p>
    <w:tbl>
      <w:tblPr>
        <w:tblW w:w="10610" w:type="dxa"/>
        <w:jc w:val="center"/>
        <w:tblLayout w:type="fixed"/>
        <w:tblLook w:val="0000"/>
      </w:tblPr>
      <w:tblGrid>
        <w:gridCol w:w="5104"/>
        <w:gridCol w:w="384"/>
        <w:gridCol w:w="5122"/>
      </w:tblGrid>
      <w:tr w:rsidR="003C343B">
        <w:trPr>
          <w:jc w:val="center"/>
        </w:trPr>
        <w:tc>
          <w:tcPr>
            <w:tcW w:w="5104" w:type="dxa"/>
          </w:tcPr>
          <w:p w:rsidR="003C343B" w:rsidRPr="00C37A08" w:rsidRDefault="003C343B" w:rsidP="00C37A08">
            <w:pPr>
              <w:pStyle w:val="4"/>
              <w:spacing w:before="0" w:after="0"/>
              <w:jc w:val="center"/>
              <w:rPr>
                <w:b w:val="0"/>
              </w:rPr>
            </w:pPr>
            <w:r w:rsidRPr="00C37A08">
              <w:rPr>
                <w:b w:val="0"/>
              </w:rPr>
              <w:lastRenderedPageBreak/>
              <w:br w:type="page"/>
            </w:r>
            <w:r w:rsidRPr="00C37A08">
              <w:rPr>
                <w:b w:val="0"/>
              </w:rPr>
              <w:br w:type="page"/>
            </w:r>
          </w:p>
          <w:p w:rsidR="003C343B" w:rsidRPr="00C37A08" w:rsidRDefault="003C343B" w:rsidP="00C37A08">
            <w:pPr>
              <w:overflowPunct w:val="0"/>
              <w:autoSpaceDE w:val="0"/>
              <w:autoSpaceDN w:val="0"/>
              <w:adjustRightInd w:val="0"/>
              <w:jc w:val="both"/>
            </w:pPr>
          </w:p>
        </w:tc>
        <w:tc>
          <w:tcPr>
            <w:tcW w:w="384" w:type="dxa"/>
          </w:tcPr>
          <w:p w:rsidR="003C343B" w:rsidRPr="00C37A08" w:rsidRDefault="003C343B">
            <w:pPr>
              <w:overflowPunct w:val="0"/>
              <w:autoSpaceDE w:val="0"/>
              <w:autoSpaceDN w:val="0"/>
              <w:adjustRightInd w:val="0"/>
              <w:spacing w:line="360" w:lineRule="auto"/>
              <w:jc w:val="center"/>
              <w:rPr>
                <w:sz w:val="28"/>
              </w:rPr>
            </w:pPr>
          </w:p>
        </w:tc>
        <w:tc>
          <w:tcPr>
            <w:tcW w:w="5122" w:type="dxa"/>
          </w:tcPr>
          <w:p w:rsidR="003C343B" w:rsidRPr="00C37A08" w:rsidRDefault="003C343B">
            <w:pPr>
              <w:overflowPunct w:val="0"/>
              <w:autoSpaceDE w:val="0"/>
              <w:autoSpaceDN w:val="0"/>
              <w:adjustRightInd w:val="0"/>
              <w:jc w:val="center"/>
              <w:rPr>
                <w:sz w:val="28"/>
              </w:rPr>
            </w:pPr>
            <w:r w:rsidRPr="00C37A08">
              <w:rPr>
                <w:sz w:val="28"/>
              </w:rPr>
              <w:t>УТВЕРЖДЕН</w:t>
            </w:r>
          </w:p>
          <w:p w:rsidR="003C343B" w:rsidRPr="00C37A08" w:rsidRDefault="003C343B">
            <w:pPr>
              <w:overflowPunct w:val="0"/>
              <w:autoSpaceDE w:val="0"/>
              <w:autoSpaceDN w:val="0"/>
              <w:adjustRightInd w:val="0"/>
              <w:jc w:val="center"/>
              <w:rPr>
                <w:sz w:val="28"/>
              </w:rPr>
            </w:pPr>
            <w:r w:rsidRPr="00C37A08">
              <w:rPr>
                <w:sz w:val="28"/>
              </w:rPr>
              <w:t>постановлением</w:t>
            </w:r>
          </w:p>
          <w:p w:rsidR="003C343B" w:rsidRPr="00C37A08" w:rsidRDefault="003C343B">
            <w:pPr>
              <w:overflowPunct w:val="0"/>
              <w:autoSpaceDE w:val="0"/>
              <w:autoSpaceDN w:val="0"/>
              <w:adjustRightInd w:val="0"/>
              <w:jc w:val="center"/>
              <w:rPr>
                <w:sz w:val="28"/>
              </w:rPr>
            </w:pPr>
            <w:r w:rsidRPr="00C37A08">
              <w:rPr>
                <w:sz w:val="28"/>
              </w:rPr>
              <w:t>Избирательной комиссии</w:t>
            </w:r>
          </w:p>
          <w:p w:rsidR="003C343B" w:rsidRPr="00C37A08" w:rsidRDefault="003C343B">
            <w:pPr>
              <w:overflowPunct w:val="0"/>
              <w:autoSpaceDE w:val="0"/>
              <w:autoSpaceDN w:val="0"/>
              <w:adjustRightInd w:val="0"/>
              <w:jc w:val="center"/>
              <w:rPr>
                <w:sz w:val="28"/>
              </w:rPr>
            </w:pPr>
            <w:r w:rsidRPr="00C37A08">
              <w:rPr>
                <w:sz w:val="28"/>
              </w:rPr>
              <w:t>Ивановской области</w:t>
            </w:r>
          </w:p>
          <w:p w:rsidR="003C343B" w:rsidRPr="00C37A08" w:rsidRDefault="003C343B">
            <w:pPr>
              <w:overflowPunct w:val="0"/>
              <w:autoSpaceDE w:val="0"/>
              <w:autoSpaceDN w:val="0"/>
              <w:adjustRightInd w:val="0"/>
              <w:jc w:val="center"/>
              <w:rPr>
                <w:sz w:val="28"/>
              </w:rPr>
            </w:pPr>
            <w:r w:rsidRPr="00C37A08">
              <w:rPr>
                <w:sz w:val="28"/>
              </w:rPr>
              <w:t xml:space="preserve">от </w:t>
            </w:r>
            <w:r w:rsidR="00D851B3">
              <w:rPr>
                <w:sz w:val="28"/>
              </w:rPr>
              <w:t>17.06</w:t>
            </w:r>
            <w:r w:rsidR="00C37A08">
              <w:rPr>
                <w:sz w:val="28"/>
              </w:rPr>
              <w:t>.</w:t>
            </w:r>
            <w:r w:rsidRPr="00C37A08">
              <w:rPr>
                <w:sz w:val="28"/>
              </w:rPr>
              <w:t xml:space="preserve"> 20</w:t>
            </w:r>
            <w:r w:rsidR="00C37A08">
              <w:rPr>
                <w:sz w:val="28"/>
              </w:rPr>
              <w:t>15</w:t>
            </w:r>
            <w:r w:rsidRPr="00C37A08">
              <w:rPr>
                <w:sz w:val="28"/>
              </w:rPr>
              <w:t xml:space="preserve"> № </w:t>
            </w:r>
            <w:r w:rsidR="007B7134">
              <w:rPr>
                <w:sz w:val="28"/>
              </w:rPr>
              <w:t>161/1134-5</w:t>
            </w:r>
          </w:p>
          <w:p w:rsidR="003C343B" w:rsidRPr="00C37A08" w:rsidRDefault="0000523A" w:rsidP="0000523A">
            <w:pPr>
              <w:jc w:val="center"/>
              <w:rPr>
                <w:sz w:val="28"/>
              </w:rPr>
            </w:pPr>
            <w:r w:rsidRPr="0000523A">
              <w:rPr>
                <w:bCs/>
                <w:sz w:val="28"/>
              </w:rPr>
              <w:t xml:space="preserve">(в редакции постановлений Избирательной комиссии Ивановской области от 15.05.2018 № </w:t>
            </w:r>
            <w:r w:rsidRPr="0000523A">
              <w:rPr>
                <w:bCs/>
                <w:sz w:val="28"/>
                <w:szCs w:val="20"/>
              </w:rPr>
              <w:t>90/521-6, от 22.05.2020 №</w:t>
            </w:r>
            <w:r w:rsidRPr="0000523A">
              <w:rPr>
                <w:sz w:val="28"/>
                <w:szCs w:val="28"/>
              </w:rPr>
              <w:t>157/945-6</w:t>
            </w:r>
            <w:r w:rsidRPr="0000523A">
              <w:rPr>
                <w:bCs/>
                <w:sz w:val="28"/>
                <w:szCs w:val="20"/>
              </w:rPr>
              <w:t>)</w:t>
            </w:r>
          </w:p>
        </w:tc>
      </w:tr>
    </w:tbl>
    <w:p w:rsidR="003C343B" w:rsidRDefault="003C343B">
      <w:pPr>
        <w:pStyle w:val="10"/>
        <w:rPr>
          <w:rFonts w:ascii="Times New Roman" w:hAnsi="Times New Roman"/>
          <w:sz w:val="28"/>
        </w:rPr>
      </w:pPr>
    </w:p>
    <w:p w:rsidR="003C343B" w:rsidRDefault="003C343B">
      <w:pPr>
        <w:pStyle w:val="a3"/>
      </w:pPr>
      <w:r>
        <w:t>Порядок</w:t>
      </w:r>
    </w:p>
    <w:p w:rsidR="003C343B" w:rsidRDefault="003C343B">
      <w:pPr>
        <w:pStyle w:val="a3"/>
      </w:pPr>
      <w:r>
        <w:t xml:space="preserve">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w:t>
      </w:r>
    </w:p>
    <w:p w:rsidR="003C343B" w:rsidRDefault="003C343B">
      <w:pPr>
        <w:pStyle w:val="a3"/>
      </w:pPr>
    </w:p>
    <w:p w:rsidR="003C343B" w:rsidRDefault="003C343B" w:rsidP="00C37A08">
      <w:pPr>
        <w:overflowPunct w:val="0"/>
        <w:autoSpaceDE w:val="0"/>
        <w:autoSpaceDN w:val="0"/>
        <w:adjustRightInd w:val="0"/>
        <w:spacing w:line="360" w:lineRule="auto"/>
        <w:ind w:firstLine="708"/>
        <w:jc w:val="both"/>
        <w:rPr>
          <w:sz w:val="28"/>
          <w:szCs w:val="28"/>
        </w:rPr>
      </w:pPr>
      <w:proofErr w:type="gramStart"/>
      <w:r>
        <w:rPr>
          <w:sz w:val="28"/>
          <w:szCs w:val="28"/>
        </w:rPr>
        <w:t xml:space="preserve">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(далее – Федеральный закон), Законом Ивановской области от 26.11.2009 № 130-ОЗ «О муниципальных выборах» (далее – Закон Ивановской области) Избирательная комиссия Ивановской области по согласованию с </w:t>
      </w:r>
      <w:r w:rsidR="00C37A08">
        <w:rPr>
          <w:sz w:val="28"/>
        </w:rPr>
        <w:t xml:space="preserve">Отделением по Ивановской области </w:t>
      </w:r>
      <w:r w:rsidR="00C37A08" w:rsidRPr="00C37A08">
        <w:rPr>
          <w:sz w:val="28"/>
        </w:rPr>
        <w:t>Главного управления</w:t>
      </w:r>
      <w:r w:rsidR="00C37A08">
        <w:rPr>
          <w:sz w:val="28"/>
        </w:rPr>
        <w:t xml:space="preserve"> </w:t>
      </w:r>
      <w:r w:rsidR="00C37A08" w:rsidRPr="00C37A08">
        <w:rPr>
          <w:sz w:val="28"/>
        </w:rPr>
        <w:t>Центрального банка</w:t>
      </w:r>
      <w:r w:rsidR="00C37A08">
        <w:rPr>
          <w:sz w:val="28"/>
        </w:rPr>
        <w:t xml:space="preserve"> </w:t>
      </w:r>
      <w:r w:rsidR="00C37A08" w:rsidRPr="00C37A08">
        <w:rPr>
          <w:sz w:val="28"/>
        </w:rPr>
        <w:t>Российской Федерации</w:t>
      </w:r>
      <w:r w:rsidR="00C37A08">
        <w:rPr>
          <w:sz w:val="28"/>
        </w:rPr>
        <w:t xml:space="preserve"> </w:t>
      </w:r>
      <w:r w:rsidR="00C37A08" w:rsidRPr="00C37A08">
        <w:rPr>
          <w:sz w:val="28"/>
        </w:rPr>
        <w:t xml:space="preserve">по </w:t>
      </w:r>
      <w:r w:rsidR="00C37A08">
        <w:rPr>
          <w:sz w:val="28"/>
        </w:rPr>
        <w:t>Центральному федеральному округу</w:t>
      </w:r>
      <w:proofErr w:type="gramEnd"/>
      <w:r w:rsidR="00C37A08">
        <w:rPr>
          <w:sz w:val="28"/>
        </w:rPr>
        <w:t xml:space="preserve"> </w:t>
      </w:r>
      <w:r>
        <w:rPr>
          <w:sz w:val="28"/>
          <w:szCs w:val="28"/>
        </w:rPr>
        <w:t>определяет следующий порядок открытия, ведения и закрытия специальных избирательных счетов.</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Открытие, ведение и закрытие специальных избирательных счетов для формирования избирательных фондов кандидатов и избирательных объединений при проведении муниципальных выборов осуществляется в соответствии с Федеральным законом и Законом Ивановской области.</w:t>
      </w:r>
    </w:p>
    <w:p w:rsidR="003C343B" w:rsidRDefault="003C343B">
      <w:pPr>
        <w:pStyle w:val="ConsPlusNormal"/>
        <w:widowControl/>
        <w:spacing w:line="360" w:lineRule="auto"/>
        <w:ind w:firstLine="0"/>
        <w:jc w:val="center"/>
        <w:outlineLvl w:val="1"/>
        <w:rPr>
          <w:rFonts w:ascii="Times New Roman" w:hAnsi="Times New Roman" w:cs="Times New Roman"/>
          <w:b/>
          <w:sz w:val="28"/>
          <w:szCs w:val="28"/>
        </w:rPr>
      </w:pPr>
    </w:p>
    <w:p w:rsidR="003C343B" w:rsidRDefault="003C343B">
      <w:pPr>
        <w:pStyle w:val="ConsPlusNormal"/>
        <w:widowControl/>
        <w:spacing w:line="36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Открытие специального избирательного счета</w:t>
      </w:r>
    </w:p>
    <w:p w:rsidR="003C343B" w:rsidRDefault="003C343B">
      <w:pPr>
        <w:pStyle w:val="ConsPlusNormal"/>
        <w:widowControl/>
        <w:spacing w:line="360" w:lineRule="auto"/>
        <w:ind w:firstLine="540"/>
        <w:jc w:val="both"/>
        <w:rPr>
          <w:rFonts w:ascii="Times New Roman" w:hAnsi="Times New Roman" w:cs="Times New Roman"/>
          <w:sz w:val="28"/>
          <w:szCs w:val="28"/>
        </w:rPr>
      </w:pPr>
    </w:p>
    <w:p w:rsidR="003C343B" w:rsidRDefault="003C343B">
      <w:pPr>
        <w:pStyle w:val="10"/>
        <w:spacing w:line="360" w:lineRule="auto"/>
        <w:ind w:firstLine="709"/>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Кандидат, выдвинутый по единому либо одномандатному (</w:t>
      </w:r>
      <w:proofErr w:type="spellStart"/>
      <w:r>
        <w:rPr>
          <w:rFonts w:ascii="Times New Roman" w:hAnsi="Times New Roman"/>
          <w:sz w:val="28"/>
        </w:rPr>
        <w:t>многомандатному</w:t>
      </w:r>
      <w:proofErr w:type="spellEnd"/>
      <w:r>
        <w:rPr>
          <w:rFonts w:ascii="Times New Roman" w:hAnsi="Times New Roman"/>
          <w:sz w:val="28"/>
        </w:rPr>
        <w:t xml:space="preserve">) избирательному округу, обязан открыть в этом избирательном округе на основании договора банковского счета в филиале </w:t>
      </w:r>
      <w:r>
        <w:rPr>
          <w:rFonts w:ascii="Times New Roman" w:hAnsi="Times New Roman"/>
          <w:sz w:val="28"/>
          <w:szCs w:val="28"/>
        </w:rPr>
        <w:t xml:space="preserve">Сберегательного банка Российской Федерации (далее - Сбербанк России) </w:t>
      </w:r>
      <w:r>
        <w:rPr>
          <w:rFonts w:ascii="Times New Roman" w:hAnsi="Times New Roman"/>
          <w:sz w:val="28"/>
        </w:rPr>
        <w:lastRenderedPageBreak/>
        <w:t>специальный избирательный счет для формирования своего избирательного фонда после письменного уведомления избирательной комиссии муниципального образования о выдвижении данного кандидата</w:t>
      </w:r>
      <w:r w:rsidR="00BD2DE8">
        <w:rPr>
          <w:rFonts w:ascii="Times New Roman" w:hAnsi="Times New Roman"/>
          <w:sz w:val="28"/>
        </w:rPr>
        <w:t xml:space="preserve"> (самовыдвижении)</w:t>
      </w:r>
      <w:r>
        <w:rPr>
          <w:rFonts w:ascii="Times New Roman" w:hAnsi="Times New Roman"/>
          <w:sz w:val="28"/>
        </w:rPr>
        <w:t>,</w:t>
      </w:r>
      <w:r>
        <w:rPr>
          <w:rFonts w:ascii="Times New Roman" w:hAnsi="Times New Roman"/>
          <w:i/>
          <w:sz w:val="28"/>
        </w:rPr>
        <w:t xml:space="preserve"> </w:t>
      </w:r>
      <w:r>
        <w:rPr>
          <w:rFonts w:ascii="Times New Roman" w:hAnsi="Times New Roman"/>
          <w:sz w:val="28"/>
        </w:rPr>
        <w:t>но не позднее дня представления в избирательную комиссию муниципального образования (окружную</w:t>
      </w:r>
      <w:proofErr w:type="gramEnd"/>
      <w:r>
        <w:rPr>
          <w:rFonts w:ascii="Times New Roman" w:hAnsi="Times New Roman"/>
          <w:sz w:val="28"/>
        </w:rPr>
        <w:t xml:space="preserve"> избирательную комиссию) документов для его регистрации.</w:t>
      </w:r>
    </w:p>
    <w:p w:rsidR="003C343B" w:rsidRDefault="003C343B">
      <w:pPr>
        <w:autoSpaceDE w:val="0"/>
        <w:autoSpaceDN w:val="0"/>
        <w:adjustRightInd w:val="0"/>
        <w:spacing w:line="360" w:lineRule="auto"/>
        <w:ind w:firstLine="709"/>
        <w:jc w:val="both"/>
        <w:rPr>
          <w:sz w:val="28"/>
          <w:szCs w:val="28"/>
        </w:rPr>
      </w:pPr>
      <w:r>
        <w:rPr>
          <w:sz w:val="28"/>
          <w:szCs w:val="28"/>
        </w:rPr>
        <w:t>При проведении муниципальных выборов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BD2DE8" w:rsidRDefault="00BD2DE8">
      <w:pPr>
        <w:autoSpaceDE w:val="0"/>
        <w:autoSpaceDN w:val="0"/>
        <w:adjustRightInd w:val="0"/>
        <w:spacing w:line="360" w:lineRule="auto"/>
        <w:ind w:firstLine="709"/>
        <w:jc w:val="both"/>
        <w:rPr>
          <w:sz w:val="28"/>
          <w:szCs w:val="28"/>
        </w:rPr>
      </w:pPr>
      <w:r>
        <w:rPr>
          <w:sz w:val="28"/>
          <w:szCs w:val="28"/>
        </w:rPr>
        <w:t>Избирательное объединение, выдвинувшее кандидатов по одномандатным (многомандатным) избирательным округам или кандидата по единому избирательному округу, избирательный фонд не создает.</w:t>
      </w:r>
    </w:p>
    <w:p w:rsidR="004464D6" w:rsidRDefault="003C343B" w:rsidP="004464D6">
      <w:pPr>
        <w:autoSpaceDE w:val="0"/>
        <w:autoSpaceDN w:val="0"/>
        <w:adjustRightInd w:val="0"/>
        <w:spacing w:line="360" w:lineRule="auto"/>
        <w:ind w:firstLine="709"/>
        <w:jc w:val="both"/>
        <w:rPr>
          <w:sz w:val="28"/>
          <w:szCs w:val="28"/>
        </w:rPr>
      </w:pPr>
      <w:r>
        <w:rPr>
          <w:sz w:val="28"/>
          <w:szCs w:val="28"/>
        </w:rPr>
        <w:t xml:space="preserve">1.2. </w:t>
      </w:r>
      <w:r w:rsidR="004464D6">
        <w:rPr>
          <w:sz w:val="28"/>
          <w:szCs w:val="28"/>
        </w:rPr>
        <w:t>Избирательные объединения, выдвинувшие список кандидатов, обязаны создавать собственные избирательные фонды для финансирования своей избирательной кампании после регистрации уполномоченного представителя избирательного объединения по финансовым вопросам избирательной комиссией муниципального образования, организующей выборы. Кандидаты, включенные в список кандидатов, собственных избирательных фондов не создают.</w:t>
      </w:r>
    </w:p>
    <w:p w:rsidR="0079010E" w:rsidRDefault="003C343B" w:rsidP="0079010E">
      <w:pPr>
        <w:pStyle w:val="ConsPlusNormal"/>
        <w:widowControl/>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1.3. Специальный избирательный счет открывает кандидат, уполномоченный представитель по финансовым вопросам</w:t>
      </w:r>
      <w:r w:rsidR="00DD5328">
        <w:rPr>
          <w:rFonts w:ascii="Times New Roman" w:hAnsi="Times New Roman" w:cs="Times New Roman"/>
          <w:sz w:val="28"/>
          <w:szCs w:val="28"/>
        </w:rPr>
        <w:t xml:space="preserve"> кандидата</w:t>
      </w:r>
      <w:r>
        <w:rPr>
          <w:rFonts w:ascii="Times New Roman" w:hAnsi="Times New Roman" w:cs="Times New Roman"/>
          <w:sz w:val="28"/>
          <w:szCs w:val="28"/>
        </w:rPr>
        <w:t>, уполномоченный представитель по финансовым вопросам</w:t>
      </w:r>
      <w:r w:rsidR="00DD5328">
        <w:rPr>
          <w:rFonts w:ascii="Times New Roman" w:hAnsi="Times New Roman" w:cs="Times New Roman"/>
          <w:sz w:val="28"/>
          <w:szCs w:val="28"/>
        </w:rPr>
        <w:t xml:space="preserve"> избирательного объединения</w:t>
      </w:r>
      <w:r w:rsidRPr="0079010E">
        <w:rPr>
          <w:rFonts w:ascii="Times New Roman" w:hAnsi="Times New Roman" w:cs="Times New Roman"/>
          <w:i/>
          <w:sz w:val="28"/>
          <w:szCs w:val="28"/>
        </w:rPr>
        <w:t>.</w:t>
      </w:r>
    </w:p>
    <w:p w:rsidR="003C343B" w:rsidRDefault="003C343B" w:rsidP="0079010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Открытие специального избирательного счета избирательного объединения осуществляется незамедлительно после представления в филиал Сбербанка России:</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решения избирательной комиссии муниципального образования об открытии специального избирательного счета, в котором указываются </w:t>
      </w:r>
      <w:r w:rsidR="00DD5328">
        <w:rPr>
          <w:rFonts w:ascii="Times New Roman" w:hAnsi="Times New Roman" w:cs="Times New Roman"/>
          <w:sz w:val="28"/>
          <w:szCs w:val="28"/>
        </w:rPr>
        <w:t>реквизиты</w:t>
      </w:r>
      <w:r>
        <w:rPr>
          <w:rFonts w:ascii="Times New Roman" w:hAnsi="Times New Roman" w:cs="Times New Roman"/>
          <w:sz w:val="28"/>
          <w:szCs w:val="28"/>
        </w:rPr>
        <w:t xml:space="preserve"> филиала Сбербанка России (приложение </w:t>
      </w:r>
      <w:r w:rsidR="00DD5328">
        <w:rPr>
          <w:rFonts w:ascii="Times New Roman" w:hAnsi="Times New Roman" w:cs="Times New Roman"/>
          <w:sz w:val="28"/>
          <w:szCs w:val="28"/>
        </w:rPr>
        <w:t>№</w:t>
      </w:r>
      <w:r>
        <w:rPr>
          <w:rFonts w:ascii="Times New Roman" w:hAnsi="Times New Roman" w:cs="Times New Roman"/>
          <w:sz w:val="28"/>
          <w:szCs w:val="28"/>
        </w:rPr>
        <w:t>1);</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паспорта гражданина Российской Федерации - уполномоченного представителя по финансовым вопросам избирательного объединения, либо документа, заменяющего паспорт;</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карточки с образцами подписей и оттиска печати</w:t>
      </w:r>
      <w:r w:rsidR="00BD2DE8">
        <w:rPr>
          <w:rFonts w:ascii="Times New Roman" w:hAnsi="Times New Roman" w:cs="Times New Roman"/>
          <w:sz w:val="28"/>
          <w:szCs w:val="28"/>
        </w:rPr>
        <w:t xml:space="preserve"> (при ее наличии)</w:t>
      </w:r>
      <w:r>
        <w:rPr>
          <w:rFonts w:ascii="Times New Roman" w:hAnsi="Times New Roman" w:cs="Times New Roman"/>
          <w:sz w:val="28"/>
          <w:szCs w:val="28"/>
        </w:rPr>
        <w:t>;</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нотариально удостоверенной доверенности уполномоченного представителя по финансовым вопросам</w:t>
      </w:r>
      <w:r w:rsidR="00DD5328">
        <w:rPr>
          <w:rFonts w:ascii="Times New Roman" w:hAnsi="Times New Roman" w:cs="Times New Roman"/>
          <w:sz w:val="28"/>
          <w:szCs w:val="28"/>
        </w:rPr>
        <w:t xml:space="preserve"> избирательного объединения</w:t>
      </w:r>
      <w:r>
        <w:rPr>
          <w:rFonts w:ascii="Times New Roman" w:hAnsi="Times New Roman" w:cs="Times New Roman"/>
          <w:sz w:val="28"/>
          <w:szCs w:val="28"/>
        </w:rPr>
        <w:t>;</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решения избирательной комиссии муниципального образования о регистрации уполномоченного представителя по финансовым вопросам</w:t>
      </w:r>
      <w:r w:rsidR="00DD5328">
        <w:rPr>
          <w:rFonts w:ascii="Times New Roman" w:hAnsi="Times New Roman" w:cs="Times New Roman"/>
          <w:sz w:val="28"/>
          <w:szCs w:val="28"/>
        </w:rPr>
        <w:t xml:space="preserve"> избирательного объединения</w:t>
      </w:r>
      <w:r>
        <w:rPr>
          <w:rFonts w:ascii="Times New Roman" w:hAnsi="Times New Roman" w:cs="Times New Roman"/>
          <w:sz w:val="28"/>
          <w:szCs w:val="28"/>
        </w:rPr>
        <w:t>.</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 Открытие специального избирательного счета кандидата осуществляется незамедлительно после представления в филиал Сбербанка России:</w:t>
      </w:r>
    </w:p>
    <w:p w:rsidR="003C343B" w:rsidRDefault="003C343B">
      <w:pPr>
        <w:pStyle w:val="10"/>
        <w:spacing w:line="360" w:lineRule="auto"/>
        <w:ind w:firstLine="709"/>
        <w:rPr>
          <w:rFonts w:ascii="Times New Roman" w:hAnsi="Times New Roman"/>
          <w:sz w:val="28"/>
          <w:szCs w:val="28"/>
        </w:rPr>
      </w:pPr>
      <w:r>
        <w:rPr>
          <w:rFonts w:ascii="Times New Roman" w:hAnsi="Times New Roman"/>
          <w:sz w:val="28"/>
          <w:szCs w:val="28"/>
        </w:rPr>
        <w:t>- разрешения избирательной комиссии муниципального образования (окружной избирательной комиссии) на открытие данному кандидату специального избирательного счета, в котором указыва</w:t>
      </w:r>
      <w:r w:rsidR="00DD5328">
        <w:rPr>
          <w:rFonts w:ascii="Times New Roman" w:hAnsi="Times New Roman"/>
          <w:sz w:val="28"/>
          <w:szCs w:val="28"/>
        </w:rPr>
        <w:t>ю</w:t>
      </w:r>
      <w:r>
        <w:rPr>
          <w:rFonts w:ascii="Times New Roman" w:hAnsi="Times New Roman"/>
          <w:sz w:val="28"/>
          <w:szCs w:val="28"/>
        </w:rPr>
        <w:t xml:space="preserve">тся </w:t>
      </w:r>
      <w:r w:rsidR="00DD5328">
        <w:rPr>
          <w:rFonts w:ascii="Times New Roman" w:hAnsi="Times New Roman"/>
          <w:sz w:val="28"/>
          <w:szCs w:val="28"/>
        </w:rPr>
        <w:t xml:space="preserve">реквизиты </w:t>
      </w:r>
      <w:r>
        <w:rPr>
          <w:rFonts w:ascii="Times New Roman" w:hAnsi="Times New Roman"/>
          <w:sz w:val="28"/>
          <w:szCs w:val="28"/>
        </w:rPr>
        <w:t xml:space="preserve">филиала Сбербанка России (приложение </w:t>
      </w:r>
      <w:r w:rsidR="00DD5328">
        <w:rPr>
          <w:rFonts w:ascii="Times New Roman" w:hAnsi="Times New Roman"/>
          <w:sz w:val="28"/>
          <w:szCs w:val="28"/>
        </w:rPr>
        <w:t>№</w:t>
      </w:r>
      <w:r>
        <w:rPr>
          <w:rFonts w:ascii="Times New Roman" w:hAnsi="Times New Roman"/>
          <w:sz w:val="28"/>
          <w:szCs w:val="28"/>
        </w:rPr>
        <w:t>2);</w:t>
      </w:r>
    </w:p>
    <w:p w:rsidR="003C343B" w:rsidRDefault="003C343B">
      <w:pPr>
        <w:pStyle w:val="10"/>
        <w:spacing w:line="360" w:lineRule="auto"/>
        <w:ind w:firstLine="709"/>
        <w:rPr>
          <w:rFonts w:ascii="Times New Roman" w:hAnsi="Times New Roman"/>
          <w:sz w:val="28"/>
          <w:szCs w:val="28"/>
        </w:rPr>
      </w:pPr>
      <w:r>
        <w:rPr>
          <w:rFonts w:ascii="Times New Roman" w:hAnsi="Times New Roman"/>
          <w:sz w:val="28"/>
          <w:szCs w:val="28"/>
        </w:rPr>
        <w:t xml:space="preserve">- паспорта </w:t>
      </w:r>
      <w:r w:rsidR="00DD5328">
        <w:rPr>
          <w:rFonts w:ascii="Times New Roman" w:hAnsi="Times New Roman"/>
          <w:sz w:val="28"/>
          <w:szCs w:val="28"/>
        </w:rPr>
        <w:t xml:space="preserve">гражданина Российской Федерации </w:t>
      </w:r>
      <w:r>
        <w:rPr>
          <w:rFonts w:ascii="Times New Roman" w:hAnsi="Times New Roman"/>
          <w:sz w:val="28"/>
          <w:szCs w:val="28"/>
        </w:rPr>
        <w:t>или заменяющего его документа;</w:t>
      </w:r>
    </w:p>
    <w:p w:rsidR="003C343B" w:rsidRDefault="003C343B">
      <w:pPr>
        <w:pStyle w:val="10"/>
        <w:spacing w:line="360" w:lineRule="auto"/>
        <w:ind w:firstLine="709"/>
        <w:rPr>
          <w:rFonts w:ascii="Times New Roman" w:hAnsi="Times New Roman"/>
          <w:sz w:val="28"/>
          <w:szCs w:val="28"/>
        </w:rPr>
      </w:pPr>
      <w:r>
        <w:rPr>
          <w:rFonts w:ascii="Times New Roman" w:hAnsi="Times New Roman"/>
          <w:sz w:val="28"/>
          <w:szCs w:val="28"/>
        </w:rPr>
        <w:t xml:space="preserve">- нотариально удостоверенной доверенности уполномоченного представителя по финансовым вопросам </w:t>
      </w:r>
      <w:r w:rsidR="00DD5328">
        <w:rPr>
          <w:rFonts w:ascii="Times New Roman" w:hAnsi="Times New Roman"/>
          <w:sz w:val="28"/>
          <w:szCs w:val="28"/>
        </w:rPr>
        <w:t xml:space="preserve">кандидата </w:t>
      </w:r>
      <w:r>
        <w:rPr>
          <w:rFonts w:ascii="Times New Roman" w:hAnsi="Times New Roman"/>
          <w:sz w:val="28"/>
          <w:szCs w:val="28"/>
        </w:rPr>
        <w:t>(в случае его назначения);</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решения избирательной комиссии муниципального образования (окружной избирательной комиссии) о регистрации уполномоченного представителя по финансовым вопросам </w:t>
      </w:r>
      <w:r w:rsidR="00DD5328">
        <w:rPr>
          <w:rFonts w:ascii="Times New Roman" w:hAnsi="Times New Roman" w:cs="Times New Roman"/>
          <w:sz w:val="28"/>
          <w:szCs w:val="28"/>
        </w:rPr>
        <w:t>кандидата</w:t>
      </w:r>
      <w:r w:rsidR="00DD5328">
        <w:rPr>
          <w:rFonts w:ascii="Times New Roman" w:hAnsi="Times New Roman"/>
          <w:sz w:val="28"/>
          <w:szCs w:val="28"/>
        </w:rPr>
        <w:t xml:space="preserve"> </w:t>
      </w:r>
      <w:r>
        <w:rPr>
          <w:rFonts w:ascii="Times New Roman" w:hAnsi="Times New Roman"/>
          <w:sz w:val="28"/>
          <w:szCs w:val="28"/>
        </w:rPr>
        <w:t>(в случае его назначения)</w:t>
      </w:r>
      <w:r>
        <w:rPr>
          <w:rFonts w:ascii="Times New Roman" w:hAnsi="Times New Roman" w:cs="Times New Roman"/>
          <w:sz w:val="28"/>
          <w:szCs w:val="28"/>
        </w:rPr>
        <w:t>.</w:t>
      </w:r>
    </w:p>
    <w:p w:rsidR="003C343B" w:rsidRDefault="003C343B">
      <w:pPr>
        <w:pStyle w:val="10"/>
        <w:spacing w:line="360" w:lineRule="auto"/>
        <w:ind w:firstLine="709"/>
        <w:rPr>
          <w:rFonts w:ascii="Times New Roman" w:hAnsi="Times New Roman"/>
          <w:sz w:val="28"/>
          <w:szCs w:val="28"/>
        </w:rPr>
      </w:pPr>
      <w:r>
        <w:rPr>
          <w:rFonts w:ascii="Times New Roman" w:hAnsi="Times New Roman"/>
          <w:sz w:val="28"/>
          <w:szCs w:val="28"/>
        </w:rPr>
        <w:t xml:space="preserve">Разрешение </w:t>
      </w:r>
      <w:r w:rsidR="0079010E">
        <w:rPr>
          <w:rFonts w:ascii="Times New Roman" w:hAnsi="Times New Roman"/>
          <w:sz w:val="28"/>
          <w:szCs w:val="28"/>
        </w:rPr>
        <w:t xml:space="preserve">на открытие специального избирательного счета </w:t>
      </w:r>
      <w:r>
        <w:rPr>
          <w:rFonts w:ascii="Times New Roman" w:hAnsi="Times New Roman"/>
          <w:sz w:val="28"/>
          <w:szCs w:val="28"/>
        </w:rPr>
        <w:t>выдается кандидату</w:t>
      </w:r>
      <w:r w:rsidR="0079010E">
        <w:rPr>
          <w:rFonts w:ascii="Times New Roman" w:hAnsi="Times New Roman"/>
          <w:sz w:val="28"/>
          <w:szCs w:val="28"/>
        </w:rPr>
        <w:t>, избирательному объединению</w:t>
      </w:r>
      <w:r>
        <w:rPr>
          <w:rFonts w:ascii="Times New Roman" w:hAnsi="Times New Roman"/>
          <w:sz w:val="28"/>
          <w:szCs w:val="28"/>
        </w:rPr>
        <w:t xml:space="preserve"> незамедлительно после получения избирательной комиссией муниципального образования (окружной </w:t>
      </w:r>
      <w:r>
        <w:rPr>
          <w:rFonts w:ascii="Times New Roman" w:hAnsi="Times New Roman"/>
          <w:sz w:val="28"/>
          <w:szCs w:val="28"/>
        </w:rPr>
        <w:lastRenderedPageBreak/>
        <w:t xml:space="preserve">избирательной комиссией) уведомления о выдвижении кандидата, </w:t>
      </w:r>
      <w:r w:rsidR="0079010E">
        <w:rPr>
          <w:rFonts w:ascii="Times New Roman" w:hAnsi="Times New Roman"/>
          <w:sz w:val="28"/>
          <w:szCs w:val="28"/>
        </w:rPr>
        <w:t xml:space="preserve">списка кандидатов, </w:t>
      </w:r>
      <w:r>
        <w:rPr>
          <w:rFonts w:ascii="Times New Roman" w:hAnsi="Times New Roman"/>
          <w:sz w:val="28"/>
          <w:szCs w:val="28"/>
        </w:rPr>
        <w:t>иных документов, представляемых в порядке, установленном статьей 33 Федерального закона, статьей 14 Закона Ивановской области.</w:t>
      </w:r>
    </w:p>
    <w:p w:rsidR="0079010E" w:rsidRDefault="0079010E">
      <w:pPr>
        <w:pStyle w:val="10"/>
        <w:spacing w:line="360" w:lineRule="auto"/>
        <w:ind w:firstLine="709"/>
        <w:rPr>
          <w:rFonts w:ascii="Times New Roman" w:hAnsi="Times New Roman"/>
          <w:sz w:val="28"/>
          <w:szCs w:val="28"/>
        </w:rPr>
      </w:pPr>
      <w:r>
        <w:rPr>
          <w:rFonts w:ascii="Times New Roman" w:hAnsi="Times New Roman"/>
          <w:sz w:val="28"/>
          <w:szCs w:val="28"/>
        </w:rPr>
        <w:t xml:space="preserve">Регистрация уполномоченного представителя по финансовым вопросам </w:t>
      </w:r>
      <w:r w:rsidR="00DD5328">
        <w:rPr>
          <w:rFonts w:ascii="Times New Roman" w:hAnsi="Times New Roman"/>
          <w:sz w:val="28"/>
          <w:szCs w:val="28"/>
        </w:rPr>
        <w:t xml:space="preserve">кандидата, избирательного объединения </w:t>
      </w:r>
      <w:r>
        <w:rPr>
          <w:rFonts w:ascii="Times New Roman" w:hAnsi="Times New Roman"/>
          <w:sz w:val="28"/>
          <w:szCs w:val="28"/>
        </w:rPr>
        <w:t>осуществляется соответствующей избирательной комиссией в течение трех дней после представления нотариально удостоверенной и оформленной в установленном Федеральным законом порядке доверенности.</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Кандидат, избирательное объединение сообщают соответственно в окружную избирательную комиссию, в избирательную комиссию муниципального образования по форме, установленной в приложении </w:t>
      </w:r>
      <w:r w:rsidR="00DD5328">
        <w:rPr>
          <w:rFonts w:ascii="Times New Roman" w:hAnsi="Times New Roman" w:cs="Times New Roman"/>
          <w:sz w:val="28"/>
          <w:szCs w:val="28"/>
        </w:rPr>
        <w:t>№</w:t>
      </w:r>
      <w:r>
        <w:rPr>
          <w:rFonts w:ascii="Times New Roman" w:hAnsi="Times New Roman" w:cs="Times New Roman"/>
          <w:sz w:val="28"/>
          <w:szCs w:val="28"/>
        </w:rPr>
        <w:t xml:space="preserve">3 к настоящему порядку, реквизиты специального избирательного счета </w:t>
      </w:r>
      <w:r w:rsidR="00BF2655" w:rsidRPr="00D30857">
        <w:rPr>
          <w:rFonts w:ascii="Times New Roman" w:hAnsi="Times New Roman" w:cs="Times New Roman"/>
          <w:sz w:val="28"/>
          <w:szCs w:val="28"/>
        </w:rPr>
        <w:t>не позднее чем через три дня со дня его открытия</w:t>
      </w:r>
      <w:r>
        <w:rPr>
          <w:rFonts w:ascii="Times New Roman" w:hAnsi="Times New Roman" w:cs="Times New Roman"/>
          <w:sz w:val="28"/>
          <w:szCs w:val="28"/>
        </w:rPr>
        <w:t>.</w:t>
      </w:r>
    </w:p>
    <w:p w:rsidR="003C343B" w:rsidRDefault="003C343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rsidR="003C343B" w:rsidRDefault="003C343B">
      <w:pPr>
        <w:pStyle w:val="ConsPlusNormal"/>
        <w:widowControl/>
        <w:spacing w:line="36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2. Ведение специального избирательного счета</w:t>
      </w:r>
    </w:p>
    <w:p w:rsidR="003C343B" w:rsidRDefault="003C343B">
      <w:pPr>
        <w:pStyle w:val="ConsPlusNormal"/>
        <w:widowControl/>
        <w:spacing w:line="360" w:lineRule="auto"/>
        <w:jc w:val="center"/>
        <w:outlineLvl w:val="1"/>
        <w:rPr>
          <w:rFonts w:ascii="Times New Roman" w:hAnsi="Times New Roman" w:cs="Times New Roman"/>
          <w:b/>
          <w:sz w:val="28"/>
          <w:szCs w:val="28"/>
        </w:rPr>
      </w:pP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При внесении собственных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ажданин указывает в платежном документе </w:t>
      </w:r>
      <w:r w:rsidR="00C37A08">
        <w:rPr>
          <w:rFonts w:ascii="Times New Roman" w:hAnsi="Times New Roman" w:cs="Times New Roman"/>
          <w:sz w:val="28"/>
          <w:szCs w:val="28"/>
        </w:rPr>
        <w:t xml:space="preserve">слово «пожертвование» и </w:t>
      </w:r>
      <w:r>
        <w:rPr>
          <w:rFonts w:ascii="Times New Roman" w:hAnsi="Times New Roman" w:cs="Times New Roman"/>
          <w:sz w:val="28"/>
          <w:szCs w:val="28"/>
        </w:rPr>
        <w:t>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При этом в поле «Назначение платежа» платежного поручения кредитная организация переносит сведения, указанные гражданином в платежном документе.</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должны содержаться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sidR="0079010E">
        <w:rPr>
          <w:rFonts w:ascii="Times New Roman" w:hAnsi="Times New Roman" w:cs="Times New Roman"/>
          <w:sz w:val="28"/>
          <w:szCs w:val="28"/>
        </w:rPr>
        <w:t xml:space="preserve">пунктом 2.3 настоящего </w:t>
      </w:r>
      <w:r w:rsidR="00DD5328">
        <w:rPr>
          <w:rFonts w:ascii="Times New Roman" w:hAnsi="Times New Roman" w:cs="Times New Roman"/>
          <w:sz w:val="28"/>
          <w:szCs w:val="28"/>
        </w:rPr>
        <w:t>П</w:t>
      </w:r>
      <w:r w:rsidR="0079010E">
        <w:rPr>
          <w:rFonts w:ascii="Times New Roman" w:hAnsi="Times New Roman" w:cs="Times New Roman"/>
          <w:sz w:val="28"/>
          <w:szCs w:val="28"/>
        </w:rPr>
        <w:t>орядка</w:t>
      </w:r>
      <w:r>
        <w:rPr>
          <w:rFonts w:ascii="Times New Roman" w:hAnsi="Times New Roman" w:cs="Times New Roman"/>
          <w:sz w:val="28"/>
          <w:szCs w:val="28"/>
        </w:rPr>
        <w:t>.</w:t>
      </w:r>
    </w:p>
    <w:p w:rsidR="003C343B" w:rsidRDefault="003C343B">
      <w:pPr>
        <w:pStyle w:val="ConsPlusNormal"/>
        <w:widowControl/>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по заполнению расчетных документов, с учетом следующих особенностей: в поле «Назначение платежа» дополнительно указываются</w:t>
      </w:r>
      <w:r w:rsidR="00C37A08">
        <w:rPr>
          <w:rFonts w:ascii="Times New Roman" w:hAnsi="Times New Roman" w:cs="Times New Roman"/>
          <w:sz w:val="28"/>
          <w:szCs w:val="28"/>
        </w:rPr>
        <w:t xml:space="preserve">: слово «пожертвование», </w:t>
      </w:r>
      <w:r>
        <w:rPr>
          <w:rFonts w:ascii="Times New Roman" w:hAnsi="Times New Roman" w:cs="Times New Roman"/>
          <w:sz w:val="28"/>
          <w:szCs w:val="28"/>
        </w:rPr>
        <w:t>дата регистрации юридического лица и отметка об отсутствии ограничений, предусмотренных пункт</w:t>
      </w:r>
      <w:r w:rsidR="0079010E">
        <w:rPr>
          <w:rFonts w:ascii="Times New Roman" w:hAnsi="Times New Roman" w:cs="Times New Roman"/>
          <w:sz w:val="28"/>
          <w:szCs w:val="28"/>
        </w:rPr>
        <w:t>ом</w:t>
      </w:r>
      <w:r>
        <w:rPr>
          <w:rFonts w:ascii="Times New Roman" w:hAnsi="Times New Roman" w:cs="Times New Roman"/>
          <w:sz w:val="28"/>
          <w:szCs w:val="28"/>
        </w:rPr>
        <w:t xml:space="preserve"> </w:t>
      </w:r>
      <w:r w:rsidR="0079010E">
        <w:rPr>
          <w:rFonts w:ascii="Times New Roman" w:hAnsi="Times New Roman" w:cs="Times New Roman"/>
          <w:sz w:val="28"/>
          <w:szCs w:val="28"/>
        </w:rPr>
        <w:t xml:space="preserve">2.3 настоящего </w:t>
      </w:r>
      <w:r w:rsidR="00DD5328">
        <w:rPr>
          <w:rFonts w:ascii="Times New Roman" w:hAnsi="Times New Roman" w:cs="Times New Roman"/>
          <w:sz w:val="28"/>
          <w:szCs w:val="28"/>
        </w:rPr>
        <w:t>П</w:t>
      </w:r>
      <w:r w:rsidR="0079010E">
        <w:rPr>
          <w:rFonts w:ascii="Times New Roman" w:hAnsi="Times New Roman" w:cs="Times New Roman"/>
          <w:sz w:val="28"/>
          <w:szCs w:val="28"/>
        </w:rPr>
        <w:t>орядка.</w:t>
      </w:r>
      <w:proofErr w:type="gramEnd"/>
      <w:r>
        <w:rPr>
          <w:rFonts w:ascii="Times New Roman" w:hAnsi="Times New Roman" w:cs="Times New Roman"/>
          <w:sz w:val="28"/>
          <w:szCs w:val="28"/>
        </w:rPr>
        <w:t xml:space="preserve"> В качестве отметки об отсутствии ограничений используется следующая запись: «Ограничени</w:t>
      </w:r>
      <w:r w:rsidR="00C37A08">
        <w:rPr>
          <w:rFonts w:ascii="Times New Roman" w:hAnsi="Times New Roman" w:cs="Times New Roman"/>
          <w:sz w:val="28"/>
          <w:szCs w:val="28"/>
        </w:rPr>
        <w:t>я</w:t>
      </w:r>
      <w:r>
        <w:rPr>
          <w:rFonts w:ascii="Times New Roman" w:hAnsi="Times New Roman" w:cs="Times New Roman"/>
          <w:sz w:val="28"/>
          <w:szCs w:val="28"/>
        </w:rPr>
        <w:t>, предусмотренны</w:t>
      </w:r>
      <w:r w:rsidR="00C37A08">
        <w:rPr>
          <w:rFonts w:ascii="Times New Roman" w:hAnsi="Times New Roman" w:cs="Times New Roman"/>
          <w:sz w:val="28"/>
          <w:szCs w:val="28"/>
        </w:rPr>
        <w:t>е</w:t>
      </w:r>
      <w:r>
        <w:rPr>
          <w:rFonts w:ascii="Times New Roman" w:hAnsi="Times New Roman" w:cs="Times New Roman"/>
          <w:sz w:val="28"/>
          <w:szCs w:val="28"/>
        </w:rPr>
        <w:t xml:space="preserve"> Федеральным законом, </w:t>
      </w:r>
      <w:r w:rsidR="00C37A08">
        <w:rPr>
          <w:rFonts w:ascii="Times New Roman" w:hAnsi="Times New Roman" w:cs="Times New Roman"/>
          <w:sz w:val="28"/>
          <w:szCs w:val="28"/>
        </w:rPr>
        <w:t>отсутствуют</w:t>
      </w:r>
      <w:r>
        <w:rPr>
          <w:rFonts w:ascii="Times New Roman" w:hAnsi="Times New Roman" w:cs="Times New Roman"/>
          <w:sz w:val="28"/>
          <w:szCs w:val="28"/>
        </w:rPr>
        <w:t>».</w:t>
      </w:r>
      <w:r w:rsidR="00DD5328">
        <w:rPr>
          <w:rFonts w:ascii="Times New Roman" w:hAnsi="Times New Roman" w:cs="Times New Roman"/>
          <w:sz w:val="28"/>
          <w:szCs w:val="28"/>
        </w:rPr>
        <w:t xml:space="preserve"> При указании в платежном поручении данной отметки допускается сокращение: «</w:t>
      </w:r>
      <w:proofErr w:type="spellStart"/>
      <w:r w:rsidR="00DD5328">
        <w:rPr>
          <w:rFonts w:ascii="Times New Roman" w:hAnsi="Times New Roman" w:cs="Times New Roman"/>
          <w:sz w:val="28"/>
          <w:szCs w:val="28"/>
        </w:rPr>
        <w:t>Отс</w:t>
      </w:r>
      <w:proofErr w:type="spellEnd"/>
      <w:r w:rsidR="00DD5328">
        <w:rPr>
          <w:rFonts w:ascii="Times New Roman" w:hAnsi="Times New Roman" w:cs="Times New Roman"/>
          <w:sz w:val="28"/>
          <w:szCs w:val="28"/>
        </w:rPr>
        <w:t xml:space="preserve">. </w:t>
      </w:r>
      <w:proofErr w:type="spellStart"/>
      <w:r w:rsidR="00DD5328">
        <w:rPr>
          <w:rFonts w:ascii="Times New Roman" w:hAnsi="Times New Roman" w:cs="Times New Roman"/>
          <w:sz w:val="28"/>
          <w:szCs w:val="28"/>
        </w:rPr>
        <w:t>огр</w:t>
      </w:r>
      <w:proofErr w:type="spellEnd"/>
      <w:r w:rsidR="00DD5328">
        <w:rPr>
          <w:rFonts w:ascii="Times New Roman" w:hAnsi="Times New Roman" w:cs="Times New Roman"/>
          <w:sz w:val="28"/>
          <w:szCs w:val="28"/>
        </w:rPr>
        <w:t>.»</w:t>
      </w:r>
    </w:p>
    <w:p w:rsidR="0079010E" w:rsidRDefault="0079010E" w:rsidP="0079010E">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2.3. Запрещается вносить (перечислять) пожертвования в избирательные фонды кандидата:</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а) иностранным государствам и иностранным организациям;</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lastRenderedPageBreak/>
        <w:t>б) иностранным гражданам</w:t>
      </w:r>
      <w:r w:rsidR="0013733B">
        <w:rPr>
          <w:sz w:val="28"/>
          <w:szCs w:val="28"/>
        </w:rPr>
        <w:t>, за исключением случая, предусмотренного пунктом 10 статьи 4 Федерального закона</w:t>
      </w:r>
      <w:r>
        <w:rPr>
          <w:sz w:val="28"/>
          <w:szCs w:val="28"/>
        </w:rPr>
        <w:t>;</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в) лицам без гражданства;</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г) гражданам Российской Федерации, не достигшим возраста 18 лет на день голосования;</w:t>
      </w:r>
    </w:p>
    <w:p w:rsidR="0079010E" w:rsidRDefault="0079010E" w:rsidP="0079010E">
      <w:pPr>
        <w:autoSpaceDE w:val="0"/>
        <w:autoSpaceDN w:val="0"/>
        <w:adjustRightInd w:val="0"/>
        <w:spacing w:line="360" w:lineRule="auto"/>
        <w:ind w:firstLine="720"/>
        <w:jc w:val="both"/>
        <w:outlineLvl w:val="2"/>
        <w:rPr>
          <w:sz w:val="28"/>
          <w:szCs w:val="28"/>
        </w:rPr>
      </w:pPr>
      <w:proofErr w:type="spellStart"/>
      <w:r>
        <w:rPr>
          <w:sz w:val="28"/>
          <w:szCs w:val="28"/>
        </w:rPr>
        <w:t>д</w:t>
      </w:r>
      <w:proofErr w:type="spellEnd"/>
      <w:r>
        <w:rPr>
          <w:sz w:val="28"/>
          <w:szCs w:val="28"/>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е) международным организациям и международным общественным движениям;</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ж) органам государственной власти, иным государственным органам, органам местного самоуправления;</w:t>
      </w:r>
    </w:p>
    <w:p w:rsidR="0079010E" w:rsidRDefault="0079010E" w:rsidP="0079010E">
      <w:pPr>
        <w:autoSpaceDE w:val="0"/>
        <w:autoSpaceDN w:val="0"/>
        <w:adjustRightInd w:val="0"/>
        <w:spacing w:line="360" w:lineRule="auto"/>
        <w:ind w:firstLine="720"/>
        <w:jc w:val="both"/>
        <w:outlineLvl w:val="2"/>
        <w:rPr>
          <w:sz w:val="28"/>
          <w:szCs w:val="28"/>
        </w:rPr>
      </w:pPr>
      <w:proofErr w:type="spellStart"/>
      <w:r>
        <w:rPr>
          <w:sz w:val="28"/>
          <w:szCs w:val="28"/>
        </w:rPr>
        <w:t>з</w:t>
      </w:r>
      <w:proofErr w:type="spellEnd"/>
      <w:r>
        <w:rPr>
          <w:sz w:val="28"/>
          <w:szCs w:val="28"/>
        </w:rPr>
        <w:t>) государственным и муниципальным учреждениям, государственным и муниципальным унитарным предприятиям;</w:t>
      </w:r>
    </w:p>
    <w:p w:rsidR="0079010E" w:rsidRDefault="0079010E" w:rsidP="0079010E">
      <w:pPr>
        <w:autoSpaceDE w:val="0"/>
        <w:autoSpaceDN w:val="0"/>
        <w:adjustRightInd w:val="0"/>
        <w:spacing w:line="360" w:lineRule="auto"/>
        <w:ind w:firstLine="720"/>
        <w:jc w:val="both"/>
        <w:outlineLvl w:val="2"/>
        <w:rPr>
          <w:sz w:val="28"/>
          <w:szCs w:val="28"/>
        </w:rPr>
      </w:pPr>
      <w:proofErr w:type="gramStart"/>
      <w:r>
        <w:rPr>
          <w:sz w:val="28"/>
          <w:szCs w:val="28"/>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9010E" w:rsidRDefault="0079010E" w:rsidP="0079010E">
      <w:pPr>
        <w:autoSpaceDE w:val="0"/>
        <w:autoSpaceDN w:val="0"/>
        <w:adjustRightInd w:val="0"/>
        <w:spacing w:line="360" w:lineRule="auto"/>
        <w:ind w:firstLine="720"/>
        <w:jc w:val="both"/>
        <w:outlineLvl w:val="2"/>
        <w:rPr>
          <w:sz w:val="28"/>
          <w:szCs w:val="28"/>
        </w:rPr>
      </w:pPr>
      <w:proofErr w:type="gramStart"/>
      <w:r>
        <w:rPr>
          <w:sz w:val="28"/>
          <w:szCs w:val="28"/>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proofErr w:type="spellStart"/>
      <w:r>
        <w:rPr>
          <w:sz w:val="28"/>
          <w:szCs w:val="28"/>
        </w:rPr>
        <w:t>д</w:t>
      </w:r>
      <w:proofErr w:type="spellEnd"/>
      <w:r>
        <w:rPr>
          <w:sz w:val="28"/>
          <w:szCs w:val="28"/>
        </w:rPr>
        <w:t xml:space="preserve">» и </w:t>
      </w:r>
      <w:hyperlink r:id="rId7" w:history="1">
        <w:r>
          <w:rPr>
            <w:sz w:val="28"/>
            <w:szCs w:val="28"/>
          </w:rPr>
          <w:t>«и»</w:t>
        </w:r>
      </w:hyperlink>
      <w:r>
        <w:rPr>
          <w:sz w:val="28"/>
          <w:szCs w:val="28"/>
        </w:rPr>
        <w:t xml:space="preserve"> настоящего пункта;</w:t>
      </w:r>
      <w:proofErr w:type="gramEnd"/>
      <w:r>
        <w:rPr>
          <w:sz w:val="28"/>
          <w:szCs w:val="28"/>
        </w:rPr>
        <w:t xml:space="preserve"> </w:t>
      </w:r>
      <w:proofErr w:type="gramStart"/>
      <w:r>
        <w:rPr>
          <w:sz w:val="28"/>
          <w:szCs w:val="28"/>
        </w:rPr>
        <w:t>организациям, имеющим в своем уставном (складочном) капитале долю (вклад) юридических лиц, указанных в подпунктах «</w:t>
      </w:r>
      <w:proofErr w:type="spellStart"/>
      <w:r>
        <w:rPr>
          <w:sz w:val="28"/>
          <w:szCs w:val="28"/>
        </w:rPr>
        <w:t>д</w:t>
      </w:r>
      <w:proofErr w:type="spellEnd"/>
      <w:r>
        <w:rPr>
          <w:sz w:val="28"/>
          <w:szCs w:val="28"/>
        </w:rPr>
        <w:t xml:space="preserve">» и </w:t>
      </w:r>
      <w:hyperlink r:id="rId8" w:history="1">
        <w:r>
          <w:rPr>
            <w:sz w:val="28"/>
            <w:szCs w:val="28"/>
          </w:rPr>
          <w:t>«и»</w:t>
        </w:r>
      </w:hyperlink>
      <w:r>
        <w:rPr>
          <w:sz w:val="28"/>
          <w:szCs w:val="28"/>
        </w:rPr>
        <w:t xml:space="preserve"> </w:t>
      </w:r>
      <w:r>
        <w:rPr>
          <w:sz w:val="28"/>
          <w:szCs w:val="28"/>
        </w:rPr>
        <w:lastRenderedPageBreak/>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л) воинским частям, военным учреждениям и организациям, правоохранительным органам;</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м) благотворительным и религиозным организациям, а также учрежденным ими организациям;</w:t>
      </w:r>
    </w:p>
    <w:p w:rsidR="0079010E" w:rsidRDefault="0079010E" w:rsidP="0079010E">
      <w:pPr>
        <w:autoSpaceDE w:val="0"/>
        <w:autoSpaceDN w:val="0"/>
        <w:adjustRightInd w:val="0"/>
        <w:spacing w:line="360" w:lineRule="auto"/>
        <w:ind w:firstLine="720"/>
        <w:jc w:val="both"/>
        <w:outlineLvl w:val="2"/>
        <w:rPr>
          <w:sz w:val="28"/>
          <w:szCs w:val="28"/>
        </w:rPr>
      </w:pPr>
      <w:proofErr w:type="spellStart"/>
      <w:r>
        <w:rPr>
          <w:sz w:val="28"/>
          <w:szCs w:val="28"/>
        </w:rPr>
        <w:t>н</w:t>
      </w:r>
      <w:proofErr w:type="spellEnd"/>
      <w:r>
        <w:rPr>
          <w:sz w:val="28"/>
          <w:szCs w:val="28"/>
        </w:rPr>
        <w:t xml:space="preserve">) анонимным жертвователям. </w:t>
      </w:r>
      <w:proofErr w:type="gramStart"/>
      <w:r>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о) юридическим лицам, зарегистрированным менее чем за один год до дня голосования на выборах;</w:t>
      </w:r>
    </w:p>
    <w:p w:rsidR="0079010E" w:rsidRDefault="0079010E" w:rsidP="0079010E">
      <w:pPr>
        <w:pStyle w:val="FR1"/>
        <w:widowControl/>
        <w:overflowPunct/>
        <w:spacing w:line="360" w:lineRule="auto"/>
        <w:outlineLvl w:val="2"/>
        <w:rPr>
          <w:szCs w:val="28"/>
        </w:rPr>
      </w:pPr>
      <w:proofErr w:type="spellStart"/>
      <w:r>
        <w:rPr>
          <w:szCs w:val="28"/>
        </w:rPr>
        <w:t>п</w:t>
      </w:r>
      <w:proofErr w:type="spellEnd"/>
      <w:r>
        <w:rPr>
          <w:szCs w:val="28"/>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szCs w:val="28"/>
        </w:rPr>
        <w:t>от</w:t>
      </w:r>
      <w:proofErr w:type="gramEnd"/>
      <w:r>
        <w:rPr>
          <w:szCs w:val="28"/>
        </w:rPr>
        <w:t>:</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 xml:space="preserve">иностранных государств, а также от указанных в </w:t>
      </w:r>
      <w:hyperlink r:id="rId9" w:history="1">
        <w:r>
          <w:rPr>
            <w:sz w:val="28"/>
            <w:szCs w:val="28"/>
          </w:rPr>
          <w:t>подпунктах</w:t>
        </w:r>
      </w:hyperlink>
      <w:r>
        <w:rPr>
          <w:sz w:val="28"/>
          <w:szCs w:val="28"/>
        </w:rPr>
        <w:t xml:space="preserve"> «а» - </w:t>
      </w:r>
      <w:hyperlink r:id="rId10" w:history="1">
        <w:r>
          <w:rPr>
            <w:sz w:val="28"/>
            <w:szCs w:val="28"/>
          </w:rPr>
          <w:t>«г»</w:t>
        </w:r>
      </w:hyperlink>
      <w:r>
        <w:rPr>
          <w:sz w:val="28"/>
          <w:szCs w:val="28"/>
        </w:rPr>
        <w:t xml:space="preserve">, </w:t>
      </w:r>
      <w:hyperlink r:id="rId11" w:history="1">
        <w:r>
          <w:rPr>
            <w:sz w:val="28"/>
            <w:szCs w:val="28"/>
          </w:rPr>
          <w:t>«е»</w:t>
        </w:r>
      </w:hyperlink>
      <w:r>
        <w:rPr>
          <w:sz w:val="28"/>
          <w:szCs w:val="28"/>
        </w:rPr>
        <w:t xml:space="preserve"> - </w:t>
      </w:r>
      <w:hyperlink r:id="rId12" w:history="1">
        <w:r>
          <w:rPr>
            <w:sz w:val="28"/>
            <w:szCs w:val="28"/>
          </w:rPr>
          <w:t>«</w:t>
        </w:r>
        <w:proofErr w:type="spellStart"/>
        <w:r>
          <w:rPr>
            <w:sz w:val="28"/>
            <w:szCs w:val="28"/>
          </w:rPr>
          <w:t>з</w:t>
        </w:r>
        <w:proofErr w:type="spellEnd"/>
        <w:r>
          <w:rPr>
            <w:sz w:val="28"/>
            <w:szCs w:val="28"/>
          </w:rPr>
          <w:t>»</w:t>
        </w:r>
      </w:hyperlink>
      <w:r>
        <w:rPr>
          <w:sz w:val="28"/>
          <w:szCs w:val="28"/>
        </w:rPr>
        <w:t xml:space="preserve">, </w:t>
      </w:r>
      <w:hyperlink r:id="rId13" w:history="1">
        <w:r>
          <w:rPr>
            <w:sz w:val="28"/>
            <w:szCs w:val="28"/>
          </w:rPr>
          <w:t>«л»</w:t>
        </w:r>
      </w:hyperlink>
      <w:r>
        <w:rPr>
          <w:sz w:val="28"/>
          <w:szCs w:val="28"/>
        </w:rPr>
        <w:t xml:space="preserve"> - </w:t>
      </w:r>
      <w:hyperlink r:id="rId14" w:history="1">
        <w:r>
          <w:rPr>
            <w:sz w:val="28"/>
            <w:szCs w:val="28"/>
          </w:rPr>
          <w:t>«о»</w:t>
        </w:r>
      </w:hyperlink>
      <w:r>
        <w:rPr>
          <w:sz w:val="28"/>
          <w:szCs w:val="28"/>
        </w:rPr>
        <w:t xml:space="preserve"> настоящего пункта органов, организаций или физических лиц;</w:t>
      </w:r>
    </w:p>
    <w:p w:rsidR="0079010E" w:rsidRDefault="0079010E" w:rsidP="0079010E">
      <w:pPr>
        <w:autoSpaceDE w:val="0"/>
        <w:autoSpaceDN w:val="0"/>
        <w:adjustRightInd w:val="0"/>
        <w:spacing w:line="360" w:lineRule="auto"/>
        <w:ind w:firstLine="720"/>
        <w:jc w:val="both"/>
        <w:outlineLvl w:val="2"/>
        <w:rPr>
          <w:sz w:val="28"/>
          <w:szCs w:val="28"/>
        </w:rPr>
      </w:pPr>
      <w:proofErr w:type="gramStart"/>
      <w:r>
        <w:rPr>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w:t>
      </w:r>
      <w:r>
        <w:rPr>
          <w:sz w:val="28"/>
          <w:szCs w:val="28"/>
        </w:rPr>
        <w:lastRenderedPageBreak/>
        <w:t>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9010E" w:rsidRDefault="0079010E" w:rsidP="0079010E">
      <w:pPr>
        <w:autoSpaceDE w:val="0"/>
        <w:autoSpaceDN w:val="0"/>
        <w:adjustRightInd w:val="0"/>
        <w:spacing w:line="360" w:lineRule="auto"/>
        <w:ind w:firstLine="720"/>
        <w:jc w:val="both"/>
        <w:outlineLvl w:val="2"/>
        <w:rPr>
          <w:sz w:val="28"/>
          <w:szCs w:val="28"/>
        </w:rPr>
      </w:pPr>
      <w:proofErr w:type="gramStart"/>
      <w:r>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9010E" w:rsidRDefault="0079010E" w:rsidP="0079010E">
      <w:pPr>
        <w:pStyle w:val="FR1"/>
        <w:widowControl/>
        <w:overflowPunct/>
        <w:spacing w:line="360" w:lineRule="auto"/>
        <w:outlineLvl w:val="2"/>
        <w:rPr>
          <w:szCs w:val="28"/>
        </w:rPr>
      </w:pPr>
      <w:r>
        <w:rPr>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9010E" w:rsidRDefault="0079010E" w:rsidP="0079010E">
      <w:pPr>
        <w:autoSpaceDE w:val="0"/>
        <w:autoSpaceDN w:val="0"/>
        <w:adjustRightInd w:val="0"/>
        <w:spacing w:line="360" w:lineRule="auto"/>
        <w:ind w:firstLine="720"/>
        <w:jc w:val="both"/>
        <w:outlineLvl w:val="2"/>
        <w:rPr>
          <w:sz w:val="28"/>
          <w:szCs w:val="28"/>
        </w:rPr>
      </w:pPr>
      <w:r>
        <w:rPr>
          <w:sz w:val="28"/>
          <w:szCs w:val="28"/>
        </w:rPr>
        <w:t xml:space="preserve">организаций, учрежденных юридическими лицами, указанными в </w:t>
      </w:r>
      <w:hyperlink r:id="rId15" w:history="1">
        <w:r>
          <w:rPr>
            <w:sz w:val="28"/>
            <w:szCs w:val="28"/>
          </w:rPr>
          <w:t>абзацах третьем</w:t>
        </w:r>
      </w:hyperlink>
      <w:r>
        <w:rPr>
          <w:sz w:val="28"/>
          <w:szCs w:val="28"/>
        </w:rPr>
        <w:t xml:space="preserve"> и </w:t>
      </w:r>
      <w:hyperlink r:id="rId16" w:history="1">
        <w:r>
          <w:rPr>
            <w:sz w:val="28"/>
            <w:szCs w:val="28"/>
          </w:rPr>
          <w:t>четвертом</w:t>
        </w:r>
      </w:hyperlink>
      <w:r>
        <w:rPr>
          <w:sz w:val="28"/>
          <w:szCs w:val="28"/>
        </w:rPr>
        <w:t xml:space="preserve"> настоящего подпункта;</w:t>
      </w:r>
    </w:p>
    <w:p w:rsidR="0079010E" w:rsidRDefault="0079010E" w:rsidP="0079010E">
      <w:pPr>
        <w:autoSpaceDE w:val="0"/>
        <w:autoSpaceDN w:val="0"/>
        <w:adjustRightInd w:val="0"/>
        <w:spacing w:line="360" w:lineRule="auto"/>
        <w:ind w:firstLine="720"/>
        <w:jc w:val="both"/>
        <w:outlineLvl w:val="2"/>
        <w:rPr>
          <w:sz w:val="28"/>
          <w:szCs w:val="28"/>
        </w:rPr>
      </w:pPr>
      <w:proofErr w:type="gramStart"/>
      <w:r>
        <w:rPr>
          <w:sz w:val="28"/>
          <w:szCs w:val="28"/>
        </w:rPr>
        <w:t xml:space="preserve">организаций, в уставном (складочном) капитале которых доля (вклад) юридических лиц, указанных в </w:t>
      </w:r>
      <w:hyperlink r:id="rId17" w:history="1">
        <w:r>
          <w:rPr>
            <w:sz w:val="28"/>
            <w:szCs w:val="28"/>
          </w:rPr>
          <w:t>абзацах третьем</w:t>
        </w:r>
      </w:hyperlink>
      <w:r>
        <w:rPr>
          <w:sz w:val="28"/>
          <w:szCs w:val="28"/>
        </w:rPr>
        <w:t xml:space="preserve"> и </w:t>
      </w:r>
      <w:hyperlink r:id="rId18" w:history="1">
        <w:r>
          <w:rPr>
            <w:sz w:val="28"/>
            <w:szCs w:val="28"/>
          </w:rPr>
          <w:t>четвертом</w:t>
        </w:r>
      </w:hyperlink>
      <w:r>
        <w:rPr>
          <w:sz w:val="28"/>
          <w:szCs w:val="28"/>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79010E" w:rsidRDefault="0079010E" w:rsidP="0079010E">
      <w:pPr>
        <w:autoSpaceDE w:val="0"/>
        <w:autoSpaceDN w:val="0"/>
        <w:adjustRightInd w:val="0"/>
        <w:spacing w:line="360" w:lineRule="auto"/>
        <w:ind w:firstLine="720"/>
        <w:jc w:val="both"/>
        <w:outlineLvl w:val="2"/>
        <w:rPr>
          <w:sz w:val="28"/>
          <w:szCs w:val="28"/>
        </w:rPr>
      </w:pPr>
      <w:proofErr w:type="gramStart"/>
      <w:r>
        <w:rPr>
          <w:sz w:val="28"/>
          <w:szCs w:val="28"/>
        </w:rPr>
        <w:t>Некоммерческие организации, указанные в подпункте «</w:t>
      </w:r>
      <w:proofErr w:type="spellStart"/>
      <w:r>
        <w:rPr>
          <w:sz w:val="28"/>
          <w:szCs w:val="28"/>
        </w:rPr>
        <w:t>п</w:t>
      </w:r>
      <w:proofErr w:type="spellEnd"/>
      <w:r>
        <w:rPr>
          <w:sz w:val="28"/>
          <w:szCs w:val="28"/>
        </w:rPr>
        <w:t xml:space="preserve">» настоящего пункта, </w:t>
      </w:r>
      <w:hyperlink r:id="rId19" w:history="1">
        <w:r>
          <w:rPr>
            <w:sz w:val="28"/>
            <w:szCs w:val="28"/>
          </w:rPr>
          <w:t>не вправе</w:t>
        </w:r>
      </w:hyperlink>
      <w:r>
        <w:rPr>
          <w:sz w:val="28"/>
          <w:szCs w:val="28"/>
        </w:rPr>
        <w:t xml:space="preserve"> вносить пожертвования в избирательный фонд кандидата,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0" w:history="1">
        <w:r>
          <w:rPr>
            <w:sz w:val="28"/>
            <w:szCs w:val="28"/>
          </w:rPr>
          <w:t>абзацах втором</w:t>
        </w:r>
      </w:hyperlink>
      <w:r>
        <w:rPr>
          <w:sz w:val="28"/>
          <w:szCs w:val="28"/>
        </w:rPr>
        <w:t xml:space="preserve"> - </w:t>
      </w:r>
      <w:hyperlink r:id="rId21" w:history="1">
        <w:r>
          <w:rPr>
            <w:sz w:val="28"/>
            <w:szCs w:val="28"/>
          </w:rPr>
          <w:t>седьмом</w:t>
        </w:r>
      </w:hyperlink>
      <w:r>
        <w:rPr>
          <w:sz w:val="28"/>
          <w:szCs w:val="28"/>
        </w:rPr>
        <w:t xml:space="preserve"> подпункта «</w:t>
      </w:r>
      <w:proofErr w:type="spellStart"/>
      <w:r>
        <w:rPr>
          <w:sz w:val="28"/>
          <w:szCs w:val="28"/>
        </w:rPr>
        <w:t>п</w:t>
      </w:r>
      <w:proofErr w:type="spellEnd"/>
      <w:r>
        <w:rPr>
          <w:sz w:val="28"/>
          <w:szCs w:val="28"/>
        </w:rPr>
        <w:t>» настоящего пункта (в случае невозможности возврата не были</w:t>
      </w:r>
      <w:proofErr w:type="gramEnd"/>
      <w:r>
        <w:rPr>
          <w:sz w:val="28"/>
          <w:szCs w:val="28"/>
        </w:rPr>
        <w:t xml:space="preserve"> перечислены (переданы) в доход </w:t>
      </w:r>
      <w:r>
        <w:rPr>
          <w:sz w:val="28"/>
          <w:szCs w:val="28"/>
        </w:rPr>
        <w:lastRenderedPageBreak/>
        <w:t>Российской Федерации), до дня внесения пожертвования в избирательный фонд.</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9010E">
        <w:rPr>
          <w:rFonts w:ascii="Times New Roman" w:hAnsi="Times New Roman" w:cs="Times New Roman"/>
          <w:sz w:val="28"/>
          <w:szCs w:val="28"/>
        </w:rPr>
        <w:t>4</w:t>
      </w:r>
      <w:r>
        <w:rPr>
          <w:rFonts w:ascii="Times New Roman" w:hAnsi="Times New Roman" w:cs="Times New Roman"/>
          <w:sz w:val="28"/>
          <w:szCs w:val="28"/>
        </w:rPr>
        <w:t>. Операции по специальным избирательным счетам избирательного объединения, кандидата осуществляются в соответствии с гражданским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9010E">
        <w:rPr>
          <w:rFonts w:ascii="Times New Roman" w:hAnsi="Times New Roman" w:cs="Times New Roman"/>
          <w:sz w:val="28"/>
          <w:szCs w:val="28"/>
        </w:rPr>
        <w:t>5</w:t>
      </w:r>
      <w:r>
        <w:rPr>
          <w:rFonts w:ascii="Times New Roman" w:hAnsi="Times New Roman" w:cs="Times New Roman"/>
          <w:sz w:val="28"/>
          <w:szCs w:val="28"/>
        </w:rPr>
        <w:t xml:space="preserve">. Филиал Сбербанка России </w:t>
      </w:r>
      <w:r w:rsidR="00C37A08">
        <w:rPr>
          <w:rFonts w:ascii="Times New Roman" w:hAnsi="Times New Roman" w:cs="Times New Roman"/>
          <w:sz w:val="28"/>
          <w:szCs w:val="28"/>
        </w:rPr>
        <w:t xml:space="preserve">по системе «Клиент – Сбербанк» </w:t>
      </w:r>
      <w:r>
        <w:rPr>
          <w:rFonts w:ascii="Times New Roman" w:hAnsi="Times New Roman" w:cs="Times New Roman"/>
          <w:sz w:val="28"/>
          <w:szCs w:val="28"/>
        </w:rPr>
        <w:t>представляет избирательной комиссии муниципального образования, окружной избирательной комиссии сведения о поступлении и расходовании средств со специального избирательного счета избирательного объединения, кандидата в машиночитаемом виде. В случае отсутствия системы «Клиент – Сбербанк» указанные сведения представляются на бумажном носителе не реже одного раза в неделю, а за 10 дней до дня голосования - не реже одного раза в три операционных дня по формам, утвержденным Избирательной комиссией Ивановской области. Положение о представлении этих сведений включается в договор банковского счета.</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9010E">
        <w:rPr>
          <w:rFonts w:ascii="Times New Roman" w:hAnsi="Times New Roman" w:cs="Times New Roman"/>
          <w:sz w:val="28"/>
          <w:szCs w:val="28"/>
        </w:rPr>
        <w:t>6</w:t>
      </w:r>
      <w:r>
        <w:rPr>
          <w:rFonts w:ascii="Times New Roman" w:hAnsi="Times New Roman" w:cs="Times New Roman"/>
          <w:sz w:val="28"/>
          <w:szCs w:val="28"/>
        </w:rPr>
        <w:t xml:space="preserve">. </w:t>
      </w:r>
      <w:proofErr w:type="gramStart"/>
      <w:r>
        <w:rPr>
          <w:rFonts w:ascii="Times New Roman" w:hAnsi="Times New Roman" w:cs="Times New Roman"/>
          <w:sz w:val="28"/>
          <w:szCs w:val="28"/>
        </w:rPr>
        <w:t>Филиалы Сбербанка России по представлению избирательной комиссии муниципального образования, окружной избирательной комиссии, а также по требованию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средств на</w:t>
      </w:r>
      <w:proofErr w:type="gramEnd"/>
      <w:r>
        <w:rPr>
          <w:rFonts w:ascii="Times New Roman" w:hAnsi="Times New Roman" w:cs="Times New Roman"/>
          <w:sz w:val="28"/>
          <w:szCs w:val="28"/>
        </w:rPr>
        <w:t xml:space="preserve"> специальные избирательные счета и расходование этих средств.</w:t>
      </w:r>
    </w:p>
    <w:p w:rsidR="003C343B" w:rsidRDefault="003C343B">
      <w:pPr>
        <w:pStyle w:val="ConsPlusNormal"/>
        <w:widowControl/>
        <w:spacing w:line="360" w:lineRule="auto"/>
        <w:ind w:firstLine="0"/>
        <w:jc w:val="center"/>
        <w:outlineLvl w:val="1"/>
        <w:rPr>
          <w:rFonts w:ascii="Times New Roman" w:hAnsi="Times New Roman" w:cs="Times New Roman"/>
          <w:b/>
          <w:sz w:val="28"/>
          <w:szCs w:val="28"/>
        </w:rPr>
      </w:pPr>
    </w:p>
    <w:p w:rsidR="003C343B" w:rsidRDefault="003C343B">
      <w:pPr>
        <w:pStyle w:val="ConsPlusNormal"/>
        <w:widowControl/>
        <w:spacing w:line="36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3. Закрытие специального избирательного счета</w:t>
      </w:r>
    </w:p>
    <w:p w:rsidR="003C343B" w:rsidRDefault="003C343B">
      <w:pPr>
        <w:pStyle w:val="ConsPlusNormal"/>
        <w:widowControl/>
        <w:spacing w:line="360" w:lineRule="auto"/>
        <w:ind w:firstLine="540"/>
        <w:jc w:val="both"/>
        <w:rPr>
          <w:rFonts w:ascii="Times New Roman" w:hAnsi="Times New Roman" w:cs="Times New Roman"/>
          <w:sz w:val="28"/>
          <w:szCs w:val="28"/>
        </w:rPr>
      </w:pP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3.1. Все финансовые операции по специальному избирательному счету</w:t>
      </w:r>
      <w:r w:rsidR="00BD2DE8">
        <w:rPr>
          <w:rFonts w:ascii="Times New Roman" w:hAnsi="Times New Roman" w:cs="Times New Roman"/>
          <w:sz w:val="28"/>
          <w:szCs w:val="28"/>
        </w:rPr>
        <w:t xml:space="preserve"> кандидата, избирательного объединения</w:t>
      </w:r>
      <w:r>
        <w:rPr>
          <w:rFonts w:ascii="Times New Roman" w:hAnsi="Times New Roman" w:cs="Times New Roman"/>
          <w:sz w:val="28"/>
          <w:szCs w:val="28"/>
        </w:rPr>
        <w:t>,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3C343B" w:rsidRDefault="003C343B">
      <w:pPr>
        <w:pStyle w:val="10"/>
        <w:spacing w:line="360" w:lineRule="auto"/>
        <w:rPr>
          <w:rFonts w:ascii="Times New Roman" w:hAnsi="Times New Roman"/>
          <w:sz w:val="28"/>
        </w:rPr>
      </w:pPr>
      <w:r>
        <w:rPr>
          <w:rFonts w:ascii="Times New Roman" w:hAnsi="Times New Roman"/>
          <w:sz w:val="28"/>
        </w:rPr>
        <w:t xml:space="preserve">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Сбербанка России времени операционного дня. Денежные средства по расчетным документам, оформленным до дня голосования, но поступившим в филиал </w:t>
      </w:r>
      <w:r w:rsidR="00C37A08">
        <w:rPr>
          <w:rFonts w:ascii="Times New Roman" w:hAnsi="Times New Roman"/>
          <w:sz w:val="28"/>
        </w:rPr>
        <w:t xml:space="preserve">Сбербанка России </w:t>
      </w:r>
      <w:r>
        <w:rPr>
          <w:rFonts w:ascii="Times New Roman" w:hAnsi="Times New Roman"/>
          <w:sz w:val="28"/>
        </w:rPr>
        <w:t>позже, подлежат зачислению на специальный избирательный счет.</w:t>
      </w:r>
    </w:p>
    <w:p w:rsidR="003C343B" w:rsidRDefault="003C343B">
      <w:pPr>
        <w:pStyle w:val="10"/>
        <w:spacing w:line="360" w:lineRule="auto"/>
        <w:ind w:right="-5"/>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По письменному указанию избирательной комиссии муниципального образования, окружной избирательной комиссии филиалы Сбербанка России прекращают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Федеральным законом и Законом Ивановской области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w:t>
      </w:r>
      <w:proofErr w:type="gramEnd"/>
      <w:r>
        <w:rPr>
          <w:rFonts w:ascii="Times New Roman" w:hAnsi="Times New Roman"/>
          <w:sz w:val="28"/>
          <w:szCs w:val="28"/>
        </w:rPr>
        <w:t xml:space="preserve">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w:t>
      </w:r>
    </w:p>
    <w:p w:rsidR="003C343B" w:rsidRDefault="003C343B">
      <w:pPr>
        <w:pStyle w:val="10"/>
        <w:spacing w:line="360" w:lineRule="auto"/>
        <w:ind w:right="-5"/>
        <w:rPr>
          <w:rFonts w:ascii="Times New Roman" w:hAnsi="Times New Roman"/>
          <w:sz w:val="28"/>
        </w:rPr>
      </w:pPr>
      <w:r>
        <w:rPr>
          <w:rFonts w:ascii="Times New Roman" w:hAnsi="Times New Roman"/>
          <w:sz w:val="28"/>
          <w:szCs w:val="28"/>
        </w:rPr>
        <w:t xml:space="preserve">3.3. </w:t>
      </w:r>
      <w:r>
        <w:rPr>
          <w:rFonts w:ascii="Times New Roman" w:hAnsi="Times New Roman"/>
          <w:sz w:val="28"/>
        </w:rPr>
        <w:t>На основании ходатайства кандидата, избирательного объединения соответственно окружная избирательная комиссия, избирательная комиссия муниципального образования могут продлить срок проведения финансовых операций, но не более чем на 7 рабочих дней:</w:t>
      </w:r>
    </w:p>
    <w:p w:rsidR="003C343B" w:rsidRDefault="003C343B">
      <w:pPr>
        <w:pStyle w:val="10"/>
        <w:spacing w:line="360" w:lineRule="auto"/>
        <w:ind w:right="-5"/>
        <w:rPr>
          <w:rFonts w:ascii="Times New Roman" w:hAnsi="Times New Roman"/>
          <w:sz w:val="28"/>
        </w:rPr>
      </w:pPr>
      <w:r>
        <w:rPr>
          <w:rFonts w:ascii="Times New Roman" w:hAnsi="Times New Roman"/>
          <w:sz w:val="28"/>
        </w:rPr>
        <w:t xml:space="preserve">кандидату, избирательному объединению - по оплате работ (услуг, товаров), выполненных (оказанных, приобретенных) до даты отказа им в </w:t>
      </w:r>
      <w:r>
        <w:rPr>
          <w:rFonts w:ascii="Times New Roman" w:hAnsi="Times New Roman"/>
          <w:sz w:val="28"/>
        </w:rPr>
        <w:lastRenderedPageBreak/>
        <w:t>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списка кандидатов, до установленного законом срока представления подписных листов и иных документов для регистрации соответственно;</w:t>
      </w:r>
    </w:p>
    <w:p w:rsidR="003C343B" w:rsidRDefault="003C343B">
      <w:pPr>
        <w:pStyle w:val="10"/>
        <w:spacing w:line="360" w:lineRule="auto"/>
        <w:ind w:right="-5"/>
        <w:rPr>
          <w:rFonts w:ascii="Times New Roman" w:hAnsi="Times New Roman"/>
          <w:sz w:val="28"/>
        </w:rPr>
      </w:pPr>
      <w:proofErr w:type="gramStart"/>
      <w:r>
        <w:rPr>
          <w:rFonts w:ascii="Times New Roman" w:hAnsi="Times New Roman"/>
          <w:sz w:val="28"/>
        </w:rPr>
        <w:t>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которого была аннулирована или отменена, - по оплате работ (услуг, товаров), выполненных (оказанных, приобретенных) до даты снятия кандидатуры, отзыва зарегистрированного кандидата, списка кандидатов, принятия решения об аннулировании или отмене регистрации соответственно;</w:t>
      </w:r>
      <w:proofErr w:type="gramEnd"/>
    </w:p>
    <w:p w:rsidR="003C343B" w:rsidRDefault="003C343B">
      <w:pPr>
        <w:pStyle w:val="10"/>
        <w:spacing w:line="360" w:lineRule="auto"/>
        <w:ind w:right="-5"/>
        <w:rPr>
          <w:rFonts w:ascii="Times New Roman" w:hAnsi="Times New Roman"/>
          <w:sz w:val="28"/>
        </w:rPr>
      </w:pPr>
      <w:proofErr w:type="gramStart"/>
      <w:r>
        <w:rPr>
          <w:rFonts w:ascii="Times New Roman" w:hAnsi="Times New Roman"/>
          <w:sz w:val="28"/>
        </w:rPr>
        <w:t>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roofErr w:type="gramEnd"/>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3.4. Специальный избирательный счет закрывается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до дня представления итогового финансового отчета.</w:t>
      </w:r>
    </w:p>
    <w:p w:rsidR="00BD2DE8" w:rsidRDefault="00BD2DE8">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3.5. После дня голосования </w:t>
      </w:r>
      <w:r w:rsidR="0079010E">
        <w:rPr>
          <w:rFonts w:ascii="Times New Roman" w:hAnsi="Times New Roman" w:cs="Times New Roman"/>
          <w:sz w:val="28"/>
          <w:szCs w:val="28"/>
        </w:rPr>
        <w:t xml:space="preserve">кандидаты, </w:t>
      </w:r>
      <w:r>
        <w:rPr>
          <w:rFonts w:ascii="Times New Roman" w:hAnsi="Times New Roman" w:cs="Times New Roman"/>
          <w:sz w:val="28"/>
          <w:szCs w:val="28"/>
        </w:rPr>
        <w:t>избирательные объединения обязаны перечислить неизрасходованные денежные средства, находящиеся на специальных избирательных счетах</w:t>
      </w:r>
      <w:r w:rsidR="0079010E">
        <w:rPr>
          <w:rFonts w:ascii="Times New Roman" w:hAnsi="Times New Roman" w:cs="Times New Roman"/>
          <w:sz w:val="28"/>
          <w:szCs w:val="28"/>
        </w:rPr>
        <w:t>,</w:t>
      </w:r>
      <w:r>
        <w:rPr>
          <w:rFonts w:ascii="Times New Roman" w:hAnsi="Times New Roman" w:cs="Times New Roman"/>
          <w:sz w:val="28"/>
          <w:szCs w:val="28"/>
        </w:rPr>
        <w:t xml:space="preserve"> </w:t>
      </w:r>
      <w:r w:rsidR="0079010E">
        <w:rPr>
          <w:rFonts w:ascii="Times New Roman" w:hAnsi="Times New Roman" w:cs="Times New Roman"/>
          <w:sz w:val="28"/>
          <w:szCs w:val="28"/>
        </w:rPr>
        <w:t>г</w:t>
      </w:r>
      <w:r>
        <w:rPr>
          <w:rFonts w:ascii="Times New Roman" w:hAnsi="Times New Roman" w:cs="Times New Roman"/>
          <w:sz w:val="28"/>
          <w:szCs w:val="28"/>
        </w:rPr>
        <w:t>ражданам и юридическим лицам, осуществившим пожертвования либо перечисления в их избирательные фонды, пропорционально вложенным средствам.</w:t>
      </w:r>
    </w:p>
    <w:p w:rsidR="003C343B" w:rsidRDefault="003C343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D2DE8">
        <w:rPr>
          <w:rFonts w:ascii="Times New Roman" w:hAnsi="Times New Roman" w:cs="Times New Roman"/>
          <w:sz w:val="28"/>
          <w:szCs w:val="28"/>
        </w:rPr>
        <w:t>6</w:t>
      </w:r>
      <w:r>
        <w:rPr>
          <w:rFonts w:ascii="Times New Roman" w:hAnsi="Times New Roman" w:cs="Times New Roman"/>
          <w:sz w:val="28"/>
          <w:szCs w:val="28"/>
        </w:rPr>
        <w:t>. По истечении 60 дней со дня голосования филиалы Сбербанка России обязаны перечислить оставшиеся на специальном избирательном счете избирательного объединения, кандидата средства в доход местного бюджета и закрыть этот счет.</w:t>
      </w:r>
    </w:p>
    <w:p w:rsidR="003C343B" w:rsidRDefault="003C343B">
      <w:pPr>
        <w:pStyle w:val="ConsPlusNormal"/>
        <w:widowControl/>
        <w:spacing w:line="360" w:lineRule="auto"/>
        <w:jc w:val="both"/>
        <w:rPr>
          <w:rFonts w:ascii="Times New Roman" w:hAnsi="Times New Roman" w:cs="Times New Roman"/>
          <w:sz w:val="28"/>
          <w:szCs w:val="28"/>
        </w:rPr>
      </w:pPr>
    </w:p>
    <w:p w:rsidR="003C343B" w:rsidRDefault="003C343B">
      <w:pPr>
        <w:pStyle w:val="ConsPlusNormal"/>
        <w:widowControl/>
        <w:spacing w:line="360" w:lineRule="auto"/>
        <w:jc w:val="center"/>
        <w:rPr>
          <w:rFonts w:ascii="Times New Roman" w:hAnsi="Times New Roman" w:cs="Times New Roman"/>
          <w:b/>
          <w:sz w:val="28"/>
          <w:szCs w:val="28"/>
        </w:rPr>
      </w:pPr>
      <w:r>
        <w:rPr>
          <w:rFonts w:ascii="Times New Roman" w:hAnsi="Times New Roman" w:cs="Times New Roman"/>
          <w:b/>
          <w:sz w:val="28"/>
          <w:szCs w:val="28"/>
        </w:rPr>
        <w:t>4. Заключительные положения</w:t>
      </w:r>
    </w:p>
    <w:p w:rsidR="003C343B" w:rsidRDefault="003C343B">
      <w:pPr>
        <w:pStyle w:val="ConsPlusNormal"/>
        <w:widowControl/>
        <w:spacing w:line="360" w:lineRule="auto"/>
        <w:jc w:val="center"/>
        <w:rPr>
          <w:rFonts w:ascii="Times New Roman" w:hAnsi="Times New Roman" w:cs="Times New Roman"/>
          <w:sz w:val="28"/>
          <w:szCs w:val="28"/>
        </w:rPr>
      </w:pPr>
    </w:p>
    <w:p w:rsidR="003C343B" w:rsidRDefault="003C343B">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4.1. Настоящий порядок вступает в силу со дня его принятия.</w:t>
      </w:r>
    </w:p>
    <w:p w:rsidR="003C343B" w:rsidRDefault="003C343B">
      <w:pPr>
        <w:pStyle w:val="10"/>
        <w:ind w:left="5400" w:right="-5" w:firstLine="0"/>
        <w:jc w:val="center"/>
        <w:rPr>
          <w:rFonts w:ascii="Times New Roman" w:hAnsi="Times New Roman"/>
          <w:sz w:val="20"/>
        </w:rPr>
      </w:pPr>
      <w:r>
        <w:rPr>
          <w:rFonts w:ascii="Times New Roman" w:hAnsi="Times New Roman"/>
          <w:sz w:val="28"/>
          <w:szCs w:val="28"/>
        </w:rPr>
        <w:br w:type="page"/>
      </w:r>
      <w:r>
        <w:rPr>
          <w:rFonts w:ascii="Times New Roman" w:hAnsi="Times New Roman"/>
          <w:sz w:val="20"/>
        </w:rPr>
        <w:lastRenderedPageBreak/>
        <w:t xml:space="preserve">Приложение </w:t>
      </w:r>
      <w:r w:rsidR="00DD5328">
        <w:rPr>
          <w:rFonts w:ascii="Times New Roman" w:hAnsi="Times New Roman"/>
          <w:sz w:val="20"/>
        </w:rPr>
        <w:t>№</w:t>
      </w:r>
      <w:r>
        <w:rPr>
          <w:rFonts w:ascii="Times New Roman" w:hAnsi="Times New Roman"/>
          <w:sz w:val="20"/>
        </w:rPr>
        <w:t xml:space="preserve">1 </w:t>
      </w:r>
    </w:p>
    <w:p w:rsidR="003C343B" w:rsidRDefault="003C343B">
      <w:pPr>
        <w:pStyle w:val="10"/>
        <w:ind w:left="5103" w:right="-5" w:firstLine="0"/>
        <w:jc w:val="center"/>
        <w:rPr>
          <w:rFonts w:ascii="Times New Roman" w:hAnsi="Times New Roman"/>
          <w:sz w:val="20"/>
        </w:rPr>
      </w:pPr>
      <w:r>
        <w:rPr>
          <w:rFonts w:ascii="Times New Roman" w:hAnsi="Times New Roman"/>
          <w:sz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w:t>
      </w:r>
    </w:p>
    <w:p w:rsidR="003C343B" w:rsidRDefault="003C343B">
      <w:pPr>
        <w:pStyle w:val="10"/>
        <w:ind w:left="5103" w:right="-5" w:firstLine="0"/>
        <w:jc w:val="center"/>
        <w:rPr>
          <w:rFonts w:ascii="Times New Roman" w:hAnsi="Times New Roman"/>
          <w:sz w:val="20"/>
        </w:rPr>
      </w:pPr>
      <w:r>
        <w:rPr>
          <w:rFonts w:ascii="Times New Roman" w:hAnsi="Times New Roman"/>
          <w:sz w:val="20"/>
        </w:rPr>
        <w:t xml:space="preserve">от </w:t>
      </w:r>
      <w:r w:rsidR="0076694F">
        <w:rPr>
          <w:rFonts w:ascii="Times New Roman" w:hAnsi="Times New Roman"/>
          <w:sz w:val="20"/>
        </w:rPr>
        <w:t>17</w:t>
      </w:r>
      <w:r w:rsidR="00BD2DE8">
        <w:rPr>
          <w:rFonts w:ascii="Times New Roman" w:hAnsi="Times New Roman"/>
          <w:sz w:val="20"/>
        </w:rPr>
        <w:t>.</w:t>
      </w:r>
      <w:r w:rsidR="0013733B">
        <w:rPr>
          <w:rFonts w:ascii="Times New Roman" w:hAnsi="Times New Roman"/>
          <w:sz w:val="20"/>
        </w:rPr>
        <w:t>06.2015</w:t>
      </w:r>
      <w:r>
        <w:rPr>
          <w:rFonts w:ascii="Times New Roman" w:hAnsi="Times New Roman"/>
          <w:sz w:val="20"/>
        </w:rPr>
        <w:t xml:space="preserve"> года № </w:t>
      </w:r>
      <w:r w:rsidR="007B7134">
        <w:rPr>
          <w:rFonts w:ascii="Times New Roman" w:hAnsi="Times New Roman"/>
          <w:sz w:val="20"/>
        </w:rPr>
        <w:t>161/1134-5</w:t>
      </w:r>
    </w:p>
    <w:p w:rsidR="003C343B" w:rsidRDefault="003C343B">
      <w:pPr>
        <w:pStyle w:val="10"/>
        <w:ind w:left="5400" w:right="-5" w:firstLine="0"/>
        <w:jc w:val="center"/>
        <w:rPr>
          <w:rFonts w:ascii="Times New Roman" w:hAnsi="Times New Roman"/>
          <w:sz w:val="28"/>
          <w:szCs w:val="28"/>
        </w:rPr>
      </w:pPr>
    </w:p>
    <w:p w:rsidR="003C343B" w:rsidRDefault="003C343B">
      <w:pPr>
        <w:pStyle w:val="10"/>
        <w:ind w:left="5400" w:right="-5" w:firstLine="0"/>
        <w:jc w:val="center"/>
        <w:rPr>
          <w:rFonts w:ascii="Times New Roman" w:hAnsi="Times New Roman"/>
          <w:sz w:val="28"/>
          <w:szCs w:val="28"/>
        </w:rPr>
      </w:pPr>
    </w:p>
    <w:p w:rsidR="003C343B" w:rsidRDefault="003C343B">
      <w:pPr>
        <w:pStyle w:val="a3"/>
        <w:ind w:firstLine="567"/>
        <w:jc w:val="right"/>
        <w:rPr>
          <w:b w:val="0"/>
          <w:bCs w:val="0"/>
          <w:i/>
        </w:rPr>
      </w:pPr>
      <w:r>
        <w:rPr>
          <w:b w:val="0"/>
          <w:bCs w:val="0"/>
          <w:i/>
        </w:rPr>
        <w:t>На бланке комиссии</w:t>
      </w:r>
    </w:p>
    <w:p w:rsidR="003C343B" w:rsidRDefault="003C343B">
      <w:pPr>
        <w:pStyle w:val="a3"/>
        <w:ind w:firstLine="567"/>
        <w:rPr>
          <w:b w:val="0"/>
          <w:bCs w:val="0"/>
        </w:rPr>
      </w:pPr>
    </w:p>
    <w:p w:rsidR="003C343B" w:rsidRDefault="003C343B">
      <w:pPr>
        <w:pStyle w:val="a3"/>
        <w:rPr>
          <w:bCs w:val="0"/>
        </w:rPr>
      </w:pPr>
      <w:r>
        <w:rPr>
          <w:bCs w:val="0"/>
        </w:rPr>
        <w:t>РЕШЕНИЕ</w:t>
      </w:r>
    </w:p>
    <w:p w:rsidR="003C343B" w:rsidRDefault="003C343B">
      <w:pPr>
        <w:pStyle w:val="a3"/>
        <w:ind w:firstLine="567"/>
        <w:jc w:val="both"/>
        <w:rPr>
          <w:b w:val="0"/>
          <w:bCs w:val="0"/>
        </w:rPr>
      </w:pPr>
    </w:p>
    <w:p w:rsidR="003C343B" w:rsidRDefault="003C343B">
      <w:pPr>
        <w:pStyle w:val="a3"/>
        <w:ind w:firstLine="567"/>
        <w:jc w:val="both"/>
        <w:rPr>
          <w:b w:val="0"/>
          <w:bCs w:val="0"/>
        </w:rPr>
      </w:pPr>
      <w:r>
        <w:rPr>
          <w:b w:val="0"/>
          <w:bCs w:val="0"/>
        </w:rPr>
        <w:t>Дата</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Номер</w:t>
      </w:r>
    </w:p>
    <w:p w:rsidR="003C343B" w:rsidRDefault="003C343B">
      <w:pPr>
        <w:pStyle w:val="a3"/>
        <w:ind w:firstLine="567"/>
        <w:rPr>
          <w:b w:val="0"/>
          <w:bCs w:val="0"/>
        </w:rPr>
      </w:pPr>
    </w:p>
    <w:p w:rsidR="003C343B" w:rsidRDefault="003C343B">
      <w:pPr>
        <w:pStyle w:val="a3"/>
        <w:ind w:firstLine="567"/>
        <w:jc w:val="both"/>
        <w:rPr>
          <w:bCs w:val="0"/>
          <w:szCs w:val="28"/>
        </w:rPr>
      </w:pPr>
      <w:r>
        <w:rPr>
          <w:bCs w:val="0"/>
          <w:szCs w:val="28"/>
        </w:rPr>
        <w:t>О разрешении на открытие специального избирательного счета</w:t>
      </w:r>
    </w:p>
    <w:p w:rsidR="003C343B" w:rsidRDefault="003C343B">
      <w:pPr>
        <w:pStyle w:val="a3"/>
        <w:ind w:firstLine="567"/>
        <w:jc w:val="both"/>
        <w:rPr>
          <w:b w:val="0"/>
          <w:bCs w:val="0"/>
          <w:szCs w:val="28"/>
        </w:rPr>
      </w:pPr>
      <w:r>
        <w:rPr>
          <w:b w:val="0"/>
          <w:bCs w:val="0"/>
          <w:szCs w:val="28"/>
        </w:rPr>
        <w:t xml:space="preserve">___________________________________________________________ </w:t>
      </w:r>
    </w:p>
    <w:p w:rsidR="003C343B" w:rsidRDefault="003C343B">
      <w:pPr>
        <w:pStyle w:val="a3"/>
        <w:ind w:firstLine="567"/>
        <w:rPr>
          <w:b w:val="0"/>
          <w:bCs w:val="0"/>
          <w:sz w:val="20"/>
          <w:szCs w:val="20"/>
        </w:rPr>
      </w:pPr>
      <w:r>
        <w:rPr>
          <w:b w:val="0"/>
          <w:bCs w:val="0"/>
          <w:sz w:val="20"/>
          <w:szCs w:val="20"/>
        </w:rPr>
        <w:t>(наименование избирательного объединения)</w:t>
      </w:r>
    </w:p>
    <w:p w:rsidR="003C343B" w:rsidRDefault="003C343B">
      <w:pPr>
        <w:pStyle w:val="a3"/>
        <w:ind w:firstLine="567"/>
        <w:jc w:val="both"/>
        <w:rPr>
          <w:b w:val="0"/>
          <w:bCs w:val="0"/>
          <w:szCs w:val="28"/>
        </w:rPr>
      </w:pPr>
    </w:p>
    <w:p w:rsidR="003C343B" w:rsidRDefault="003C343B">
      <w:pPr>
        <w:pStyle w:val="a3"/>
        <w:ind w:firstLine="567"/>
        <w:jc w:val="both"/>
        <w:rPr>
          <w:b w:val="0"/>
          <w:szCs w:val="28"/>
        </w:rPr>
      </w:pPr>
      <w:r>
        <w:rPr>
          <w:b w:val="0"/>
          <w:szCs w:val="28"/>
        </w:rPr>
        <w:t>В соответствии с пунктом 1 статьи 35 Закона Ивановской от 26.11.2009 № 130-ОЗ «О муниципальных выборах»,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утвержденн</w:t>
      </w:r>
      <w:r w:rsidR="00BD2DE8">
        <w:rPr>
          <w:b w:val="0"/>
          <w:szCs w:val="28"/>
        </w:rPr>
        <w:t>ым</w:t>
      </w:r>
      <w:r>
        <w:rPr>
          <w:b w:val="0"/>
          <w:szCs w:val="28"/>
        </w:rPr>
        <w:t xml:space="preserve"> постановлением Избирательной комиссии Ивановской области от </w:t>
      </w:r>
      <w:r w:rsidR="0076694F">
        <w:rPr>
          <w:b w:val="0"/>
          <w:szCs w:val="28"/>
        </w:rPr>
        <w:t>17</w:t>
      </w:r>
      <w:r>
        <w:rPr>
          <w:b w:val="0"/>
          <w:szCs w:val="28"/>
        </w:rPr>
        <w:t>.</w:t>
      </w:r>
      <w:r w:rsidR="0013733B">
        <w:rPr>
          <w:b w:val="0"/>
          <w:szCs w:val="28"/>
        </w:rPr>
        <w:t>06.2015</w:t>
      </w:r>
      <w:r>
        <w:rPr>
          <w:b w:val="0"/>
          <w:szCs w:val="28"/>
        </w:rPr>
        <w:t xml:space="preserve"> № </w:t>
      </w:r>
      <w:r w:rsidR="00BD2DE8">
        <w:rPr>
          <w:b w:val="0"/>
          <w:szCs w:val="28"/>
        </w:rPr>
        <w:t>________</w:t>
      </w:r>
      <w:r>
        <w:rPr>
          <w:b w:val="0"/>
          <w:szCs w:val="28"/>
        </w:rPr>
        <w:t>, избирательная комиссия муниципального образования решила:</w:t>
      </w:r>
    </w:p>
    <w:p w:rsidR="003C343B" w:rsidRDefault="003C343B">
      <w:pPr>
        <w:pStyle w:val="a3"/>
        <w:ind w:firstLine="567"/>
        <w:jc w:val="both"/>
        <w:rPr>
          <w:b w:val="0"/>
          <w:bCs w:val="0"/>
          <w:szCs w:val="28"/>
        </w:rPr>
      </w:pPr>
      <w:bookmarkStart w:id="0" w:name="sub_1"/>
      <w:r>
        <w:rPr>
          <w:b w:val="0"/>
          <w:szCs w:val="28"/>
        </w:rPr>
        <w:t xml:space="preserve">разрешить открыть специальный избирательный счет </w:t>
      </w:r>
      <w:r>
        <w:rPr>
          <w:b w:val="0"/>
          <w:bCs w:val="0"/>
          <w:szCs w:val="28"/>
        </w:rPr>
        <w:t>__________________________________________________________________</w:t>
      </w:r>
    </w:p>
    <w:p w:rsidR="003C343B" w:rsidRDefault="003C343B">
      <w:pPr>
        <w:pStyle w:val="a3"/>
        <w:ind w:firstLine="567"/>
        <w:rPr>
          <w:b w:val="0"/>
          <w:bCs w:val="0"/>
          <w:szCs w:val="28"/>
        </w:rPr>
      </w:pPr>
      <w:r>
        <w:rPr>
          <w:b w:val="0"/>
          <w:bCs w:val="0"/>
          <w:sz w:val="20"/>
          <w:szCs w:val="20"/>
        </w:rPr>
        <w:t>(наименование избирательного объединения)</w:t>
      </w:r>
    </w:p>
    <w:p w:rsidR="003C343B" w:rsidRDefault="003C343B">
      <w:pPr>
        <w:pStyle w:val="a3"/>
        <w:jc w:val="both"/>
        <w:rPr>
          <w:b w:val="0"/>
          <w:bCs w:val="0"/>
          <w:szCs w:val="28"/>
        </w:rPr>
      </w:pPr>
      <w:r>
        <w:rPr>
          <w:b w:val="0"/>
          <w:bCs w:val="0"/>
          <w:szCs w:val="28"/>
        </w:rPr>
        <w:t xml:space="preserve"> в ________________________________________________________________</w:t>
      </w:r>
    </w:p>
    <w:p w:rsidR="003C343B" w:rsidRDefault="003C343B">
      <w:pPr>
        <w:pStyle w:val="a3"/>
        <w:rPr>
          <w:b w:val="0"/>
          <w:bCs w:val="0"/>
          <w:szCs w:val="28"/>
        </w:rPr>
      </w:pPr>
      <w:r>
        <w:rPr>
          <w:b w:val="0"/>
          <w:sz w:val="20"/>
        </w:rPr>
        <w:t>(наименование и адрес филиала Сберегательного банка)</w:t>
      </w:r>
    </w:p>
    <w:p w:rsidR="003C343B" w:rsidRDefault="003C343B">
      <w:pPr>
        <w:pStyle w:val="a3"/>
        <w:jc w:val="both"/>
        <w:rPr>
          <w:b w:val="0"/>
          <w:szCs w:val="28"/>
        </w:rPr>
      </w:pPr>
      <w:r>
        <w:rPr>
          <w:b w:val="0"/>
          <w:bCs w:val="0"/>
          <w:szCs w:val="28"/>
        </w:rPr>
        <w:t>__________________________________________________________________</w:t>
      </w:r>
      <w:r>
        <w:rPr>
          <w:b w:val="0"/>
          <w:szCs w:val="28"/>
        </w:rPr>
        <w:t>.</w:t>
      </w:r>
    </w:p>
    <w:tbl>
      <w:tblPr>
        <w:tblW w:w="0" w:type="auto"/>
        <w:tblLayout w:type="fixed"/>
        <w:tblLook w:val="0000"/>
      </w:tblPr>
      <w:tblGrid>
        <w:gridCol w:w="4248"/>
        <w:gridCol w:w="1440"/>
        <w:gridCol w:w="3780"/>
      </w:tblGrid>
      <w:tr w:rsidR="003C343B">
        <w:trPr>
          <w:cantSplit/>
          <w:trHeight w:val="515"/>
        </w:trPr>
        <w:tc>
          <w:tcPr>
            <w:tcW w:w="4248" w:type="dxa"/>
          </w:tcPr>
          <w:bookmarkEnd w:id="0"/>
          <w:p w:rsidR="003C343B" w:rsidRDefault="003C343B">
            <w:pPr>
              <w:pStyle w:val="10"/>
              <w:ind w:right="567" w:firstLine="0"/>
              <w:rPr>
                <w:rFonts w:ascii="Times New Roman" w:hAnsi="Times New Roman"/>
                <w:sz w:val="24"/>
              </w:rPr>
            </w:pPr>
            <w:r>
              <w:rPr>
                <w:rFonts w:ascii="Times New Roman" w:hAnsi="Times New Roman"/>
                <w:sz w:val="24"/>
              </w:rPr>
              <w:tab/>
            </w:r>
          </w:p>
          <w:p w:rsidR="003C343B" w:rsidRDefault="003C343B">
            <w:pPr>
              <w:pStyle w:val="10"/>
              <w:ind w:right="567" w:firstLine="0"/>
              <w:rPr>
                <w:rFonts w:ascii="Times New Roman" w:hAnsi="Times New Roman"/>
                <w:sz w:val="28"/>
                <w:szCs w:val="28"/>
              </w:rPr>
            </w:pPr>
            <w:r>
              <w:rPr>
                <w:rFonts w:ascii="Times New Roman" w:hAnsi="Times New Roman"/>
                <w:sz w:val="28"/>
                <w:szCs w:val="28"/>
              </w:rPr>
              <w:t>Председатель комиссии</w:t>
            </w:r>
          </w:p>
        </w:tc>
        <w:tc>
          <w:tcPr>
            <w:tcW w:w="1440" w:type="dxa"/>
            <w:vMerge w:val="restart"/>
          </w:tcPr>
          <w:p w:rsidR="003C343B" w:rsidRDefault="003C343B">
            <w:pPr>
              <w:pStyle w:val="10"/>
              <w:ind w:right="567" w:firstLine="0"/>
              <w:rPr>
                <w:rFonts w:ascii="Times New Roman" w:hAnsi="Times New Roman"/>
                <w:sz w:val="24"/>
              </w:rPr>
            </w:pPr>
          </w:p>
          <w:p w:rsidR="003C343B" w:rsidRDefault="003C343B">
            <w:pPr>
              <w:pStyle w:val="10"/>
              <w:ind w:firstLine="0"/>
              <w:rPr>
                <w:rFonts w:ascii="Times New Roman" w:hAnsi="Times New Roman"/>
                <w:sz w:val="24"/>
                <w:szCs w:val="24"/>
              </w:rPr>
            </w:pPr>
            <w:r>
              <w:rPr>
                <w:rFonts w:ascii="Times New Roman" w:hAnsi="Times New Roman"/>
                <w:sz w:val="24"/>
                <w:szCs w:val="24"/>
              </w:rPr>
              <w:t xml:space="preserve">подпись </w:t>
            </w:r>
          </w:p>
          <w:p w:rsidR="003C343B" w:rsidRDefault="003C343B">
            <w:pPr>
              <w:pStyle w:val="10"/>
              <w:ind w:firstLine="0"/>
              <w:rPr>
                <w:rFonts w:ascii="Times New Roman" w:hAnsi="Times New Roman"/>
                <w:sz w:val="24"/>
                <w:szCs w:val="24"/>
              </w:rPr>
            </w:pPr>
            <w:r>
              <w:rPr>
                <w:rFonts w:ascii="Times New Roman" w:hAnsi="Times New Roman"/>
                <w:sz w:val="24"/>
                <w:szCs w:val="24"/>
              </w:rPr>
              <w:t>подпись</w:t>
            </w:r>
          </w:p>
          <w:p w:rsidR="003C343B" w:rsidRDefault="003C343B">
            <w:pPr>
              <w:pStyle w:val="10"/>
              <w:ind w:firstLine="0"/>
              <w:rPr>
                <w:rFonts w:ascii="Times New Roman" w:hAnsi="Times New Roman"/>
                <w:sz w:val="24"/>
                <w:szCs w:val="24"/>
              </w:rPr>
            </w:pPr>
          </w:p>
          <w:p w:rsidR="003C343B" w:rsidRDefault="003C343B">
            <w:pPr>
              <w:pStyle w:val="10"/>
              <w:ind w:firstLine="0"/>
              <w:rPr>
                <w:rFonts w:ascii="Times New Roman" w:hAnsi="Times New Roman"/>
                <w:sz w:val="24"/>
              </w:rPr>
            </w:pPr>
            <w:r>
              <w:rPr>
                <w:rFonts w:ascii="Times New Roman" w:hAnsi="Times New Roman"/>
                <w:sz w:val="24"/>
                <w:szCs w:val="24"/>
              </w:rPr>
              <w:t>МП</w:t>
            </w:r>
          </w:p>
        </w:tc>
        <w:tc>
          <w:tcPr>
            <w:tcW w:w="3780" w:type="dxa"/>
          </w:tcPr>
          <w:p w:rsidR="003C343B" w:rsidRDefault="003C343B">
            <w:pPr>
              <w:pStyle w:val="10"/>
              <w:ind w:right="567" w:firstLine="0"/>
              <w:rPr>
                <w:rFonts w:ascii="Times New Roman" w:hAnsi="Times New Roman"/>
                <w:sz w:val="28"/>
                <w:szCs w:val="28"/>
              </w:rPr>
            </w:pPr>
          </w:p>
          <w:p w:rsidR="003C343B" w:rsidRDefault="003C343B">
            <w:pPr>
              <w:pStyle w:val="10"/>
              <w:ind w:right="567" w:firstLine="0"/>
              <w:jc w:val="center"/>
              <w:rPr>
                <w:rFonts w:ascii="Times New Roman" w:hAnsi="Times New Roman"/>
                <w:sz w:val="28"/>
                <w:szCs w:val="28"/>
              </w:rPr>
            </w:pPr>
            <w:r>
              <w:rPr>
                <w:rFonts w:ascii="Times New Roman" w:hAnsi="Times New Roman"/>
                <w:sz w:val="28"/>
                <w:szCs w:val="28"/>
              </w:rPr>
              <w:t>(инициалы, фамилия)</w:t>
            </w:r>
          </w:p>
        </w:tc>
      </w:tr>
      <w:tr w:rsidR="003C343B">
        <w:trPr>
          <w:cantSplit/>
          <w:trHeight w:val="321"/>
        </w:trPr>
        <w:tc>
          <w:tcPr>
            <w:tcW w:w="4248" w:type="dxa"/>
          </w:tcPr>
          <w:p w:rsidR="003C343B" w:rsidRDefault="003C343B">
            <w:pPr>
              <w:pStyle w:val="10"/>
              <w:ind w:right="72" w:firstLine="0"/>
              <w:rPr>
                <w:rFonts w:ascii="Times New Roman" w:hAnsi="Times New Roman"/>
                <w:sz w:val="28"/>
                <w:szCs w:val="28"/>
              </w:rPr>
            </w:pPr>
            <w:r>
              <w:rPr>
                <w:rFonts w:ascii="Times New Roman" w:hAnsi="Times New Roman"/>
                <w:sz w:val="28"/>
                <w:szCs w:val="28"/>
              </w:rPr>
              <w:t>Секретарь комиссии</w:t>
            </w:r>
          </w:p>
        </w:tc>
        <w:tc>
          <w:tcPr>
            <w:tcW w:w="1440" w:type="dxa"/>
            <w:vMerge/>
          </w:tcPr>
          <w:p w:rsidR="003C343B" w:rsidRDefault="003C343B">
            <w:pPr>
              <w:pStyle w:val="10"/>
              <w:ind w:right="567" w:firstLine="0"/>
              <w:rPr>
                <w:rFonts w:ascii="Times New Roman" w:hAnsi="Times New Roman"/>
                <w:sz w:val="24"/>
              </w:rPr>
            </w:pPr>
          </w:p>
        </w:tc>
        <w:tc>
          <w:tcPr>
            <w:tcW w:w="3780" w:type="dxa"/>
          </w:tcPr>
          <w:p w:rsidR="003C343B" w:rsidRDefault="003C343B">
            <w:pPr>
              <w:pStyle w:val="10"/>
              <w:ind w:right="567" w:firstLine="0"/>
              <w:jc w:val="center"/>
              <w:rPr>
                <w:rFonts w:ascii="Times New Roman" w:hAnsi="Times New Roman"/>
                <w:sz w:val="28"/>
                <w:szCs w:val="28"/>
              </w:rPr>
            </w:pPr>
            <w:r>
              <w:rPr>
                <w:rFonts w:ascii="Times New Roman" w:hAnsi="Times New Roman"/>
                <w:sz w:val="28"/>
                <w:szCs w:val="28"/>
              </w:rPr>
              <w:t>(инициалы, фамилия)</w:t>
            </w:r>
          </w:p>
        </w:tc>
      </w:tr>
    </w:tbl>
    <w:p w:rsidR="003C343B" w:rsidRDefault="003C343B">
      <w:pPr>
        <w:pStyle w:val="10"/>
        <w:ind w:right="567" w:firstLine="567"/>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C343B" w:rsidRDefault="003C343B">
      <w:pPr>
        <w:pStyle w:val="10"/>
        <w:ind w:right="567" w:firstLine="567"/>
        <w:rPr>
          <w:rFonts w:ascii="Times New Roman" w:hAnsi="Times New Roman"/>
          <w:sz w:val="28"/>
          <w:szCs w:val="28"/>
        </w:rPr>
      </w:pPr>
      <w:r>
        <w:rPr>
          <w:rFonts w:ascii="Times New Roman" w:hAnsi="Times New Roman"/>
          <w:sz w:val="28"/>
          <w:szCs w:val="28"/>
        </w:rPr>
        <w:tab/>
      </w:r>
    </w:p>
    <w:p w:rsidR="003C343B" w:rsidRDefault="003C343B">
      <w:pPr>
        <w:pStyle w:val="10"/>
        <w:ind w:left="5400" w:right="-5" w:firstLine="0"/>
        <w:jc w:val="center"/>
        <w:rPr>
          <w:rFonts w:ascii="Times New Roman" w:hAnsi="Times New Roman"/>
          <w:sz w:val="20"/>
        </w:rPr>
      </w:pPr>
      <w:r>
        <w:rPr>
          <w:rFonts w:ascii="Times New Roman" w:hAnsi="Times New Roman"/>
          <w:sz w:val="28"/>
          <w:szCs w:val="28"/>
        </w:rPr>
        <w:br w:type="page"/>
      </w:r>
      <w:r>
        <w:rPr>
          <w:rFonts w:ascii="Times New Roman" w:hAnsi="Times New Roman"/>
          <w:sz w:val="20"/>
        </w:rPr>
        <w:lastRenderedPageBreak/>
        <w:t xml:space="preserve">Приложение </w:t>
      </w:r>
      <w:r w:rsidR="00DD5328">
        <w:rPr>
          <w:rFonts w:ascii="Times New Roman" w:hAnsi="Times New Roman"/>
          <w:sz w:val="20"/>
        </w:rPr>
        <w:t>№</w:t>
      </w:r>
      <w:r>
        <w:rPr>
          <w:rFonts w:ascii="Times New Roman" w:hAnsi="Times New Roman"/>
          <w:sz w:val="20"/>
        </w:rPr>
        <w:t xml:space="preserve">2 </w:t>
      </w:r>
    </w:p>
    <w:p w:rsidR="003C343B" w:rsidRDefault="003C343B">
      <w:pPr>
        <w:pStyle w:val="10"/>
        <w:ind w:left="5103" w:right="-5" w:firstLine="0"/>
        <w:jc w:val="center"/>
        <w:rPr>
          <w:rFonts w:ascii="Times New Roman" w:hAnsi="Times New Roman"/>
          <w:sz w:val="20"/>
        </w:rPr>
      </w:pPr>
      <w:r>
        <w:rPr>
          <w:rFonts w:ascii="Times New Roman" w:hAnsi="Times New Roman"/>
          <w:sz w:val="20"/>
        </w:rPr>
        <w:t xml:space="preserve">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w:t>
      </w:r>
    </w:p>
    <w:p w:rsidR="003C343B" w:rsidRDefault="003C343B">
      <w:pPr>
        <w:pStyle w:val="10"/>
        <w:ind w:left="5103" w:right="-5" w:firstLine="0"/>
        <w:jc w:val="center"/>
        <w:rPr>
          <w:rFonts w:ascii="Times New Roman" w:hAnsi="Times New Roman"/>
          <w:sz w:val="20"/>
        </w:rPr>
      </w:pPr>
      <w:r>
        <w:rPr>
          <w:rFonts w:ascii="Times New Roman" w:hAnsi="Times New Roman"/>
          <w:sz w:val="20"/>
        </w:rPr>
        <w:t xml:space="preserve">от </w:t>
      </w:r>
      <w:r w:rsidR="007B7134">
        <w:rPr>
          <w:rFonts w:ascii="Times New Roman" w:hAnsi="Times New Roman"/>
          <w:sz w:val="20"/>
        </w:rPr>
        <w:t>17</w:t>
      </w:r>
      <w:r w:rsidR="00BD2DE8">
        <w:rPr>
          <w:rFonts w:ascii="Times New Roman" w:hAnsi="Times New Roman"/>
          <w:sz w:val="20"/>
        </w:rPr>
        <w:t>.</w:t>
      </w:r>
      <w:r w:rsidR="0013733B">
        <w:rPr>
          <w:rFonts w:ascii="Times New Roman" w:hAnsi="Times New Roman"/>
          <w:sz w:val="20"/>
        </w:rPr>
        <w:t>06.2015</w:t>
      </w:r>
      <w:r>
        <w:rPr>
          <w:rFonts w:ascii="Times New Roman" w:hAnsi="Times New Roman"/>
          <w:sz w:val="20"/>
        </w:rPr>
        <w:t xml:space="preserve"> года № </w:t>
      </w:r>
      <w:r w:rsidR="007B7134">
        <w:rPr>
          <w:rFonts w:ascii="Times New Roman" w:hAnsi="Times New Roman"/>
          <w:sz w:val="20"/>
        </w:rPr>
        <w:t>161/1134-5</w:t>
      </w:r>
      <w:r>
        <w:rPr>
          <w:rFonts w:ascii="Times New Roman" w:hAnsi="Times New Roman"/>
          <w:sz w:val="20"/>
        </w:rPr>
        <w:t xml:space="preserve"> </w:t>
      </w:r>
    </w:p>
    <w:p w:rsidR="003C343B" w:rsidRDefault="003C343B">
      <w:pPr>
        <w:pStyle w:val="10"/>
        <w:ind w:left="5400" w:right="-5" w:firstLine="0"/>
        <w:jc w:val="center"/>
        <w:rPr>
          <w:rFonts w:ascii="Times New Roman" w:hAnsi="Times New Roman"/>
          <w:sz w:val="28"/>
          <w:szCs w:val="28"/>
        </w:rPr>
      </w:pPr>
    </w:p>
    <w:p w:rsidR="003C343B" w:rsidRDefault="003C343B">
      <w:pPr>
        <w:pStyle w:val="10"/>
        <w:ind w:left="5400" w:right="-5" w:firstLine="0"/>
        <w:jc w:val="center"/>
        <w:rPr>
          <w:rFonts w:ascii="Times New Roman" w:hAnsi="Times New Roman"/>
          <w:sz w:val="28"/>
          <w:szCs w:val="28"/>
        </w:rPr>
      </w:pPr>
    </w:p>
    <w:p w:rsidR="003C343B" w:rsidRDefault="003C343B">
      <w:pPr>
        <w:pStyle w:val="a3"/>
        <w:ind w:firstLine="567"/>
        <w:jc w:val="right"/>
        <w:rPr>
          <w:b w:val="0"/>
          <w:bCs w:val="0"/>
          <w:i/>
        </w:rPr>
      </w:pPr>
      <w:r>
        <w:rPr>
          <w:b w:val="0"/>
          <w:bCs w:val="0"/>
          <w:i/>
        </w:rPr>
        <w:t>На бланке комиссии</w:t>
      </w:r>
    </w:p>
    <w:p w:rsidR="003C343B" w:rsidRDefault="003C343B">
      <w:pPr>
        <w:pStyle w:val="10"/>
        <w:ind w:right="567" w:firstLine="0"/>
        <w:jc w:val="right"/>
        <w:rPr>
          <w:rFonts w:ascii="Times New Roman" w:hAnsi="Times New Roman"/>
          <w:sz w:val="24"/>
        </w:rPr>
      </w:pPr>
    </w:p>
    <w:p w:rsidR="003C343B" w:rsidRDefault="003C343B">
      <w:pPr>
        <w:pStyle w:val="10"/>
        <w:ind w:left="4248" w:right="567" w:firstLine="708"/>
        <w:rPr>
          <w:rFonts w:ascii="Times New Roman" w:hAnsi="Times New Roman"/>
          <w:sz w:val="24"/>
        </w:rPr>
      </w:pPr>
      <w:r>
        <w:rPr>
          <w:rFonts w:ascii="Times New Roman" w:hAnsi="Times New Roman"/>
          <w:sz w:val="24"/>
        </w:rPr>
        <w:t>Кандидату ______________________</w:t>
      </w:r>
    </w:p>
    <w:p w:rsidR="003C343B" w:rsidRDefault="003C343B">
      <w:pPr>
        <w:pStyle w:val="10"/>
        <w:ind w:right="567" w:firstLine="0"/>
        <w:jc w:val="right"/>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(ф.и.о. кандидата, наименование и (или)</w:t>
      </w:r>
      <w:proofErr w:type="gramEnd"/>
    </w:p>
    <w:p w:rsidR="003C343B" w:rsidRDefault="003C343B">
      <w:pPr>
        <w:pStyle w:val="10"/>
        <w:ind w:right="567" w:firstLine="0"/>
        <w:jc w:val="right"/>
        <w:rPr>
          <w:rFonts w:ascii="Times New Roman" w:hAnsi="Times New Roman"/>
          <w:sz w:val="24"/>
        </w:rPr>
      </w:pPr>
      <w:r>
        <w:rPr>
          <w:rFonts w:ascii="Times New Roman" w:hAnsi="Times New Roman"/>
          <w:sz w:val="20"/>
        </w:rPr>
        <w:t>_____________________________________</w:t>
      </w:r>
    </w:p>
    <w:p w:rsidR="003C343B" w:rsidRDefault="003C343B">
      <w:pPr>
        <w:pStyle w:val="10"/>
        <w:ind w:right="567" w:firstLine="0"/>
        <w:jc w:val="center"/>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номер избирательного округа)</w:t>
      </w:r>
    </w:p>
    <w:p w:rsidR="003C343B" w:rsidRDefault="003C343B">
      <w:pPr>
        <w:pStyle w:val="a3"/>
        <w:ind w:firstLine="567"/>
        <w:jc w:val="right"/>
        <w:rPr>
          <w:b w:val="0"/>
          <w:bCs w:val="0"/>
        </w:rPr>
      </w:pPr>
    </w:p>
    <w:p w:rsidR="003C343B" w:rsidRDefault="003C343B">
      <w:pPr>
        <w:pStyle w:val="a3"/>
        <w:ind w:firstLine="567"/>
        <w:rPr>
          <w:b w:val="0"/>
          <w:bCs w:val="0"/>
        </w:rPr>
      </w:pPr>
    </w:p>
    <w:p w:rsidR="003C343B" w:rsidRDefault="003C343B">
      <w:pPr>
        <w:pStyle w:val="a3"/>
        <w:rPr>
          <w:bCs w:val="0"/>
        </w:rPr>
      </w:pPr>
      <w:r>
        <w:rPr>
          <w:bCs w:val="0"/>
        </w:rPr>
        <w:t>Разрешение</w:t>
      </w:r>
      <w:r>
        <w:rPr>
          <w:szCs w:val="28"/>
        </w:rPr>
        <w:t xml:space="preserve"> на открытие специального избирательного счета</w:t>
      </w:r>
    </w:p>
    <w:p w:rsidR="003C343B" w:rsidRDefault="003C343B">
      <w:pPr>
        <w:pStyle w:val="a3"/>
        <w:ind w:firstLine="567"/>
        <w:jc w:val="both"/>
        <w:rPr>
          <w:b w:val="0"/>
          <w:bCs w:val="0"/>
        </w:rPr>
      </w:pPr>
    </w:p>
    <w:p w:rsidR="003C343B" w:rsidRDefault="003C343B">
      <w:pPr>
        <w:pStyle w:val="a3"/>
        <w:ind w:firstLine="567"/>
        <w:jc w:val="both"/>
        <w:rPr>
          <w:b w:val="0"/>
          <w:bCs w:val="0"/>
        </w:rPr>
      </w:pPr>
      <w:r>
        <w:rPr>
          <w:b w:val="0"/>
          <w:bCs w:val="0"/>
        </w:rPr>
        <w:t>Дата</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Номер</w:t>
      </w:r>
    </w:p>
    <w:p w:rsidR="003C343B" w:rsidRDefault="003C343B">
      <w:pPr>
        <w:pStyle w:val="a3"/>
        <w:ind w:firstLine="567"/>
        <w:rPr>
          <w:b w:val="0"/>
          <w:bCs w:val="0"/>
        </w:rPr>
      </w:pPr>
    </w:p>
    <w:p w:rsidR="003C343B" w:rsidRDefault="003C343B">
      <w:pPr>
        <w:pStyle w:val="a3"/>
        <w:ind w:firstLine="567"/>
        <w:jc w:val="both"/>
        <w:rPr>
          <w:b w:val="0"/>
          <w:bCs w:val="0"/>
          <w:szCs w:val="28"/>
        </w:rPr>
      </w:pPr>
      <w:r>
        <w:rPr>
          <w:b w:val="0"/>
          <w:szCs w:val="28"/>
        </w:rPr>
        <w:t>В соответствии с пунктом 1 статьи 35 Закона Ивановской области от 26.11.2009 № 130-ОЗ «О муниципальных выборах»,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утвержденн</w:t>
      </w:r>
      <w:r w:rsidR="00BD2DE8">
        <w:rPr>
          <w:b w:val="0"/>
          <w:szCs w:val="28"/>
        </w:rPr>
        <w:t>ым</w:t>
      </w:r>
      <w:r>
        <w:rPr>
          <w:b w:val="0"/>
          <w:szCs w:val="28"/>
        </w:rPr>
        <w:t xml:space="preserve"> постановлением Избирательной комиссии Ивановской области от </w:t>
      </w:r>
      <w:r w:rsidR="0076694F">
        <w:rPr>
          <w:b w:val="0"/>
          <w:szCs w:val="28"/>
        </w:rPr>
        <w:t>17</w:t>
      </w:r>
      <w:r>
        <w:rPr>
          <w:b w:val="0"/>
          <w:szCs w:val="28"/>
        </w:rPr>
        <w:t>.</w:t>
      </w:r>
      <w:r w:rsidR="0013733B">
        <w:rPr>
          <w:b w:val="0"/>
          <w:szCs w:val="28"/>
        </w:rPr>
        <w:t>06.2015</w:t>
      </w:r>
      <w:r>
        <w:rPr>
          <w:b w:val="0"/>
          <w:szCs w:val="28"/>
        </w:rPr>
        <w:t xml:space="preserve"> № </w:t>
      </w:r>
      <w:r w:rsidR="00BD2DE8">
        <w:rPr>
          <w:b w:val="0"/>
          <w:szCs w:val="28"/>
        </w:rPr>
        <w:t>__________</w:t>
      </w:r>
      <w:r>
        <w:rPr>
          <w:b w:val="0"/>
          <w:szCs w:val="28"/>
        </w:rPr>
        <w:t xml:space="preserve"> разрешить открыть специальный избирательный счет </w:t>
      </w:r>
      <w:r>
        <w:rPr>
          <w:b w:val="0"/>
          <w:bCs w:val="0"/>
          <w:szCs w:val="28"/>
        </w:rPr>
        <w:t>__________________________________________________________________</w:t>
      </w:r>
    </w:p>
    <w:p w:rsidR="003C343B" w:rsidRDefault="003C343B">
      <w:pPr>
        <w:pStyle w:val="a3"/>
        <w:ind w:firstLine="567"/>
        <w:rPr>
          <w:b w:val="0"/>
          <w:bCs w:val="0"/>
          <w:sz w:val="20"/>
          <w:szCs w:val="20"/>
        </w:rPr>
      </w:pPr>
      <w:proofErr w:type="gramStart"/>
      <w:r>
        <w:rPr>
          <w:b w:val="0"/>
          <w:bCs w:val="0"/>
          <w:sz w:val="20"/>
          <w:szCs w:val="20"/>
        </w:rPr>
        <w:t xml:space="preserve">(ф.и.о. кандидата, дата рождения, </w:t>
      </w:r>
      <w:proofErr w:type="gramEnd"/>
    </w:p>
    <w:p w:rsidR="003C343B" w:rsidRDefault="003C343B">
      <w:pPr>
        <w:pStyle w:val="a3"/>
        <w:jc w:val="both"/>
        <w:rPr>
          <w:b w:val="0"/>
          <w:bCs w:val="0"/>
          <w:szCs w:val="28"/>
        </w:rPr>
      </w:pPr>
      <w:r>
        <w:rPr>
          <w:b w:val="0"/>
          <w:bCs w:val="0"/>
          <w:szCs w:val="28"/>
        </w:rPr>
        <w:t>__________________________________________________________________</w:t>
      </w:r>
    </w:p>
    <w:p w:rsidR="003C343B" w:rsidRDefault="003C343B">
      <w:pPr>
        <w:pStyle w:val="a3"/>
        <w:rPr>
          <w:b w:val="0"/>
          <w:bCs w:val="0"/>
          <w:szCs w:val="28"/>
        </w:rPr>
      </w:pPr>
      <w:r>
        <w:rPr>
          <w:b w:val="0"/>
          <w:bCs w:val="0"/>
          <w:sz w:val="20"/>
          <w:szCs w:val="20"/>
        </w:rPr>
        <w:t>наименование и (или) номер избирательного округа, адрес места жительства кандидата)</w:t>
      </w:r>
    </w:p>
    <w:p w:rsidR="003C343B" w:rsidRDefault="003C343B">
      <w:pPr>
        <w:pStyle w:val="a3"/>
        <w:jc w:val="both"/>
        <w:rPr>
          <w:b w:val="0"/>
          <w:bCs w:val="0"/>
          <w:szCs w:val="28"/>
        </w:rPr>
      </w:pPr>
      <w:r>
        <w:rPr>
          <w:b w:val="0"/>
          <w:bCs w:val="0"/>
          <w:szCs w:val="28"/>
        </w:rPr>
        <w:t>в ________________________________________________________________</w:t>
      </w:r>
    </w:p>
    <w:p w:rsidR="003C343B" w:rsidRDefault="003C343B">
      <w:pPr>
        <w:pStyle w:val="a3"/>
        <w:rPr>
          <w:b w:val="0"/>
          <w:bCs w:val="0"/>
          <w:szCs w:val="28"/>
        </w:rPr>
      </w:pPr>
      <w:r>
        <w:rPr>
          <w:b w:val="0"/>
          <w:sz w:val="20"/>
        </w:rPr>
        <w:t>(наименование и адрес филиала Сберегательного банка)</w:t>
      </w:r>
    </w:p>
    <w:p w:rsidR="003C343B" w:rsidRDefault="003C343B">
      <w:pPr>
        <w:pStyle w:val="a3"/>
        <w:jc w:val="both"/>
        <w:rPr>
          <w:b w:val="0"/>
          <w:szCs w:val="28"/>
        </w:rPr>
      </w:pPr>
      <w:r>
        <w:rPr>
          <w:b w:val="0"/>
          <w:bCs w:val="0"/>
          <w:szCs w:val="28"/>
        </w:rPr>
        <w:t>__________________________________________________________________</w:t>
      </w:r>
      <w:r>
        <w:rPr>
          <w:b w:val="0"/>
          <w:szCs w:val="28"/>
        </w:rPr>
        <w:t>.</w:t>
      </w:r>
    </w:p>
    <w:p w:rsidR="003C343B" w:rsidRDefault="003C343B">
      <w:pPr>
        <w:pStyle w:val="a3"/>
        <w:jc w:val="both"/>
        <w:rPr>
          <w:b w:val="0"/>
          <w:szCs w:val="28"/>
        </w:rPr>
      </w:pPr>
    </w:p>
    <w:p w:rsidR="003C343B" w:rsidRDefault="003C343B">
      <w:pPr>
        <w:pStyle w:val="a3"/>
        <w:jc w:val="both"/>
        <w:rPr>
          <w:b w:val="0"/>
          <w:szCs w:val="28"/>
        </w:rPr>
      </w:pPr>
    </w:p>
    <w:tbl>
      <w:tblPr>
        <w:tblW w:w="0" w:type="auto"/>
        <w:tblLayout w:type="fixed"/>
        <w:tblLook w:val="0000"/>
      </w:tblPr>
      <w:tblGrid>
        <w:gridCol w:w="4248"/>
        <w:gridCol w:w="1440"/>
        <w:gridCol w:w="3780"/>
      </w:tblGrid>
      <w:tr w:rsidR="003C343B">
        <w:trPr>
          <w:cantSplit/>
          <w:trHeight w:val="515"/>
        </w:trPr>
        <w:tc>
          <w:tcPr>
            <w:tcW w:w="4248" w:type="dxa"/>
          </w:tcPr>
          <w:p w:rsidR="003C343B" w:rsidRDefault="003C343B">
            <w:pPr>
              <w:pStyle w:val="10"/>
              <w:ind w:firstLine="0"/>
              <w:rPr>
                <w:rFonts w:ascii="Times New Roman" w:hAnsi="Times New Roman"/>
                <w:sz w:val="24"/>
              </w:rPr>
            </w:pPr>
            <w:r>
              <w:rPr>
                <w:rFonts w:ascii="Times New Roman" w:hAnsi="Times New Roman"/>
                <w:sz w:val="24"/>
              </w:rPr>
              <w:tab/>
            </w:r>
          </w:p>
          <w:p w:rsidR="003C343B" w:rsidRDefault="003C343B">
            <w:pPr>
              <w:pStyle w:val="10"/>
              <w:ind w:firstLine="0"/>
              <w:rPr>
                <w:rFonts w:ascii="Times New Roman" w:hAnsi="Times New Roman"/>
                <w:sz w:val="28"/>
                <w:szCs w:val="28"/>
              </w:rPr>
            </w:pPr>
            <w:r>
              <w:rPr>
                <w:rFonts w:ascii="Times New Roman" w:hAnsi="Times New Roman"/>
                <w:sz w:val="28"/>
                <w:szCs w:val="28"/>
              </w:rPr>
              <w:t>Председатель комиссии</w:t>
            </w:r>
          </w:p>
        </w:tc>
        <w:tc>
          <w:tcPr>
            <w:tcW w:w="1440" w:type="dxa"/>
            <w:vMerge w:val="restart"/>
          </w:tcPr>
          <w:p w:rsidR="003C343B" w:rsidRDefault="003C343B">
            <w:pPr>
              <w:pStyle w:val="10"/>
              <w:ind w:firstLine="0"/>
              <w:rPr>
                <w:rFonts w:ascii="Times New Roman" w:hAnsi="Times New Roman"/>
                <w:sz w:val="24"/>
              </w:rPr>
            </w:pPr>
          </w:p>
          <w:p w:rsidR="003C343B" w:rsidRDefault="003C343B">
            <w:pPr>
              <w:pStyle w:val="10"/>
              <w:ind w:firstLine="0"/>
              <w:rPr>
                <w:rFonts w:ascii="Times New Roman" w:hAnsi="Times New Roman"/>
                <w:sz w:val="24"/>
                <w:szCs w:val="24"/>
              </w:rPr>
            </w:pPr>
            <w:r>
              <w:rPr>
                <w:rFonts w:ascii="Times New Roman" w:hAnsi="Times New Roman"/>
                <w:sz w:val="24"/>
                <w:szCs w:val="24"/>
              </w:rPr>
              <w:t xml:space="preserve">подпись </w:t>
            </w:r>
          </w:p>
          <w:p w:rsidR="003C343B" w:rsidRDefault="003C343B">
            <w:pPr>
              <w:pStyle w:val="10"/>
              <w:ind w:firstLine="0"/>
              <w:rPr>
                <w:rFonts w:ascii="Times New Roman" w:hAnsi="Times New Roman"/>
                <w:sz w:val="24"/>
                <w:szCs w:val="24"/>
              </w:rPr>
            </w:pPr>
          </w:p>
          <w:p w:rsidR="003C343B" w:rsidRDefault="003C343B">
            <w:pPr>
              <w:pStyle w:val="10"/>
              <w:ind w:firstLine="0"/>
              <w:rPr>
                <w:rFonts w:ascii="Times New Roman" w:hAnsi="Times New Roman"/>
                <w:sz w:val="24"/>
              </w:rPr>
            </w:pPr>
            <w:r>
              <w:rPr>
                <w:rFonts w:ascii="Times New Roman" w:hAnsi="Times New Roman"/>
                <w:sz w:val="24"/>
                <w:szCs w:val="24"/>
              </w:rPr>
              <w:t>МП</w:t>
            </w:r>
          </w:p>
        </w:tc>
        <w:tc>
          <w:tcPr>
            <w:tcW w:w="3780" w:type="dxa"/>
          </w:tcPr>
          <w:p w:rsidR="003C343B" w:rsidRDefault="003C343B">
            <w:pPr>
              <w:pStyle w:val="10"/>
              <w:ind w:firstLine="0"/>
              <w:rPr>
                <w:rFonts w:ascii="Times New Roman" w:hAnsi="Times New Roman"/>
                <w:sz w:val="20"/>
              </w:rPr>
            </w:pPr>
          </w:p>
          <w:p w:rsidR="003C343B" w:rsidRDefault="003C343B">
            <w:pPr>
              <w:pStyle w:val="10"/>
              <w:ind w:firstLine="0"/>
              <w:jc w:val="center"/>
              <w:rPr>
                <w:rFonts w:ascii="Times New Roman" w:hAnsi="Times New Roman"/>
                <w:sz w:val="28"/>
                <w:szCs w:val="28"/>
              </w:rPr>
            </w:pPr>
            <w:r>
              <w:rPr>
                <w:rFonts w:ascii="Times New Roman" w:hAnsi="Times New Roman"/>
                <w:sz w:val="28"/>
                <w:szCs w:val="28"/>
              </w:rPr>
              <w:t>(инициалы, фамилия)</w:t>
            </w:r>
          </w:p>
        </w:tc>
      </w:tr>
      <w:tr w:rsidR="003C343B">
        <w:trPr>
          <w:cantSplit/>
          <w:trHeight w:val="321"/>
        </w:trPr>
        <w:tc>
          <w:tcPr>
            <w:tcW w:w="4248" w:type="dxa"/>
          </w:tcPr>
          <w:p w:rsidR="003C343B" w:rsidRDefault="003C343B">
            <w:pPr>
              <w:pStyle w:val="10"/>
              <w:ind w:right="72" w:firstLine="0"/>
              <w:rPr>
                <w:rFonts w:ascii="Times New Roman" w:hAnsi="Times New Roman"/>
                <w:sz w:val="28"/>
                <w:szCs w:val="28"/>
              </w:rPr>
            </w:pPr>
          </w:p>
        </w:tc>
        <w:tc>
          <w:tcPr>
            <w:tcW w:w="1440" w:type="dxa"/>
            <w:vMerge/>
          </w:tcPr>
          <w:p w:rsidR="003C343B" w:rsidRDefault="003C343B">
            <w:pPr>
              <w:pStyle w:val="10"/>
              <w:ind w:right="567" w:firstLine="0"/>
              <w:rPr>
                <w:rFonts w:ascii="Times New Roman" w:hAnsi="Times New Roman"/>
                <w:sz w:val="24"/>
              </w:rPr>
            </w:pPr>
          </w:p>
        </w:tc>
        <w:tc>
          <w:tcPr>
            <w:tcW w:w="3780" w:type="dxa"/>
          </w:tcPr>
          <w:p w:rsidR="003C343B" w:rsidRDefault="003C343B">
            <w:pPr>
              <w:pStyle w:val="10"/>
              <w:ind w:right="567" w:firstLine="0"/>
              <w:jc w:val="center"/>
              <w:rPr>
                <w:rFonts w:ascii="Times New Roman" w:hAnsi="Times New Roman"/>
                <w:sz w:val="20"/>
              </w:rPr>
            </w:pPr>
          </w:p>
        </w:tc>
      </w:tr>
    </w:tbl>
    <w:p w:rsidR="003C343B" w:rsidRDefault="003C343B">
      <w:pPr>
        <w:pStyle w:val="10"/>
        <w:ind w:right="567" w:firstLine="567"/>
        <w:rPr>
          <w:rFonts w:ascii="Times New Roman" w:hAnsi="Times New Roman"/>
          <w:sz w:val="28"/>
          <w:szCs w:val="28"/>
        </w:rPr>
      </w:pPr>
    </w:p>
    <w:p w:rsidR="003C343B" w:rsidRDefault="003C343B">
      <w:pPr>
        <w:pStyle w:val="10"/>
        <w:ind w:right="567" w:firstLine="567"/>
        <w:rPr>
          <w:rFonts w:ascii="Times New Roman" w:hAnsi="Times New Roman"/>
          <w:sz w:val="28"/>
          <w:szCs w:val="28"/>
        </w:rPr>
      </w:pPr>
    </w:p>
    <w:p w:rsidR="003C343B" w:rsidRDefault="003C343B">
      <w:pPr>
        <w:pStyle w:val="10"/>
        <w:ind w:left="5400" w:right="-5" w:firstLine="0"/>
        <w:jc w:val="center"/>
        <w:rPr>
          <w:rFonts w:ascii="Times New Roman" w:hAnsi="Times New Roman"/>
          <w:sz w:val="20"/>
        </w:rPr>
      </w:pPr>
      <w:r>
        <w:rPr>
          <w:sz w:val="28"/>
          <w:szCs w:val="28"/>
        </w:rPr>
        <w:br w:type="page"/>
      </w:r>
      <w:r>
        <w:rPr>
          <w:rFonts w:ascii="Times New Roman" w:hAnsi="Times New Roman"/>
          <w:sz w:val="20"/>
        </w:rPr>
        <w:lastRenderedPageBreak/>
        <w:t xml:space="preserve"> Приложение </w:t>
      </w:r>
      <w:r w:rsidR="00DD5328">
        <w:rPr>
          <w:rFonts w:ascii="Times New Roman" w:hAnsi="Times New Roman"/>
          <w:sz w:val="20"/>
        </w:rPr>
        <w:t>№</w:t>
      </w:r>
      <w:r>
        <w:rPr>
          <w:rFonts w:ascii="Times New Roman" w:hAnsi="Times New Roman"/>
          <w:sz w:val="20"/>
        </w:rPr>
        <w:t xml:space="preserve">3 </w:t>
      </w:r>
    </w:p>
    <w:p w:rsidR="003C343B" w:rsidRDefault="003C343B">
      <w:pPr>
        <w:pStyle w:val="10"/>
        <w:ind w:left="5103" w:right="-5" w:firstLine="0"/>
        <w:jc w:val="center"/>
        <w:rPr>
          <w:rFonts w:ascii="Times New Roman" w:hAnsi="Times New Roman"/>
          <w:sz w:val="20"/>
        </w:rPr>
      </w:pPr>
      <w:r>
        <w:rPr>
          <w:rFonts w:ascii="Times New Roman" w:hAnsi="Times New Roman"/>
          <w:sz w:val="20"/>
        </w:rPr>
        <w:t xml:space="preserve">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w:t>
      </w:r>
    </w:p>
    <w:p w:rsidR="003C343B" w:rsidRDefault="003C343B">
      <w:pPr>
        <w:pStyle w:val="10"/>
        <w:ind w:left="5103" w:right="-5" w:firstLine="0"/>
        <w:jc w:val="center"/>
        <w:rPr>
          <w:rFonts w:ascii="Times New Roman" w:hAnsi="Times New Roman"/>
          <w:sz w:val="20"/>
        </w:rPr>
      </w:pPr>
      <w:r>
        <w:rPr>
          <w:rFonts w:ascii="Times New Roman" w:hAnsi="Times New Roman"/>
          <w:sz w:val="20"/>
        </w:rPr>
        <w:t xml:space="preserve">от </w:t>
      </w:r>
      <w:r w:rsidR="007B7134">
        <w:rPr>
          <w:rFonts w:ascii="Times New Roman" w:hAnsi="Times New Roman"/>
          <w:sz w:val="20"/>
        </w:rPr>
        <w:t>17</w:t>
      </w:r>
      <w:r w:rsidR="00BD2DE8">
        <w:rPr>
          <w:rFonts w:ascii="Times New Roman" w:hAnsi="Times New Roman"/>
          <w:sz w:val="20"/>
        </w:rPr>
        <w:t>.</w:t>
      </w:r>
      <w:r w:rsidR="0013733B">
        <w:rPr>
          <w:rFonts w:ascii="Times New Roman" w:hAnsi="Times New Roman"/>
          <w:sz w:val="20"/>
        </w:rPr>
        <w:t>06.2015</w:t>
      </w:r>
      <w:r>
        <w:rPr>
          <w:rFonts w:ascii="Times New Roman" w:hAnsi="Times New Roman"/>
          <w:sz w:val="20"/>
        </w:rPr>
        <w:t xml:space="preserve"> года № </w:t>
      </w:r>
      <w:r w:rsidR="007B7134">
        <w:rPr>
          <w:rFonts w:ascii="Times New Roman" w:hAnsi="Times New Roman"/>
          <w:sz w:val="20"/>
        </w:rPr>
        <w:t>1134-5</w:t>
      </w:r>
    </w:p>
    <w:p w:rsidR="003C343B" w:rsidRDefault="003C343B">
      <w:pPr>
        <w:overflowPunct w:val="0"/>
        <w:autoSpaceDE w:val="0"/>
        <w:autoSpaceDN w:val="0"/>
        <w:adjustRightInd w:val="0"/>
        <w:ind w:right="-5"/>
        <w:rPr>
          <w:sz w:val="28"/>
        </w:rPr>
      </w:pPr>
    </w:p>
    <w:p w:rsidR="003C343B" w:rsidRDefault="003C343B">
      <w:pPr>
        <w:overflowPunct w:val="0"/>
        <w:autoSpaceDE w:val="0"/>
        <w:autoSpaceDN w:val="0"/>
        <w:adjustRightInd w:val="0"/>
        <w:jc w:val="right"/>
      </w:pPr>
    </w:p>
    <w:tbl>
      <w:tblPr>
        <w:tblW w:w="5325" w:type="dxa"/>
        <w:tblInd w:w="4503" w:type="dxa"/>
        <w:tblLayout w:type="fixed"/>
        <w:tblLook w:val="0000"/>
      </w:tblPr>
      <w:tblGrid>
        <w:gridCol w:w="5325"/>
      </w:tblGrid>
      <w:tr w:rsidR="003C343B">
        <w:tc>
          <w:tcPr>
            <w:tcW w:w="5325" w:type="dxa"/>
          </w:tcPr>
          <w:p w:rsidR="003C343B" w:rsidRDefault="003C343B">
            <w:pPr>
              <w:overflowPunct w:val="0"/>
              <w:autoSpaceDE w:val="0"/>
              <w:autoSpaceDN w:val="0"/>
              <w:adjustRightInd w:val="0"/>
              <w:jc w:val="center"/>
            </w:pPr>
            <w:r>
              <w:t>В избирательную комиссию муниципального образования/окружную избирательную комиссию</w:t>
            </w:r>
          </w:p>
        </w:tc>
      </w:tr>
    </w:tbl>
    <w:p w:rsidR="003C343B" w:rsidRDefault="003C343B">
      <w:pPr>
        <w:overflowPunct w:val="0"/>
        <w:autoSpaceDE w:val="0"/>
        <w:autoSpaceDN w:val="0"/>
        <w:adjustRightInd w:val="0"/>
      </w:pPr>
    </w:p>
    <w:p w:rsidR="003C343B" w:rsidRDefault="003C343B">
      <w:pPr>
        <w:overflowPunct w:val="0"/>
        <w:autoSpaceDE w:val="0"/>
        <w:autoSpaceDN w:val="0"/>
        <w:adjustRightInd w:val="0"/>
      </w:pPr>
    </w:p>
    <w:p w:rsidR="003C343B" w:rsidRDefault="003C343B">
      <w:pPr>
        <w:overflowPunct w:val="0"/>
        <w:autoSpaceDE w:val="0"/>
        <w:autoSpaceDN w:val="0"/>
        <w:adjustRightInd w:val="0"/>
      </w:pPr>
    </w:p>
    <w:p w:rsidR="003C343B" w:rsidRDefault="003C343B">
      <w:pPr>
        <w:pStyle w:val="7"/>
        <w:spacing w:before="0" w:after="0"/>
        <w:rPr>
          <w:sz w:val="28"/>
          <w:szCs w:val="28"/>
        </w:rPr>
      </w:pPr>
      <w:r>
        <w:rPr>
          <w:sz w:val="28"/>
          <w:szCs w:val="28"/>
        </w:rPr>
        <w:t xml:space="preserve">О реквизитах </w:t>
      </w:r>
      <w:proofErr w:type="gramStart"/>
      <w:r>
        <w:rPr>
          <w:sz w:val="28"/>
          <w:szCs w:val="28"/>
        </w:rPr>
        <w:t>специального</w:t>
      </w:r>
      <w:proofErr w:type="gramEnd"/>
      <w:r>
        <w:rPr>
          <w:sz w:val="28"/>
          <w:szCs w:val="28"/>
        </w:rPr>
        <w:t xml:space="preserve"> избирательного</w:t>
      </w:r>
    </w:p>
    <w:p w:rsidR="003C343B" w:rsidRDefault="003C343B">
      <w:pPr>
        <w:pStyle w:val="caaieiaie3"/>
        <w:overflowPunct/>
        <w:autoSpaceDE/>
        <w:autoSpaceDN/>
        <w:adjustRightInd/>
        <w:spacing w:before="0" w:after="0"/>
        <w:rPr>
          <w:rFonts w:ascii="Times New Roman" w:hAnsi="Times New Roman"/>
          <w:sz w:val="28"/>
          <w:szCs w:val="28"/>
        </w:rPr>
      </w:pPr>
      <w:r>
        <w:rPr>
          <w:rFonts w:ascii="Times New Roman" w:hAnsi="Times New Roman"/>
          <w:sz w:val="28"/>
          <w:szCs w:val="28"/>
        </w:rPr>
        <w:t>счета в филиале Сберегательного банка</w:t>
      </w:r>
    </w:p>
    <w:p w:rsidR="003C343B" w:rsidRDefault="003C343B">
      <w:pPr>
        <w:pStyle w:val="caaieiaie3"/>
        <w:overflowPunct/>
        <w:autoSpaceDE/>
        <w:autoSpaceDN/>
        <w:adjustRightInd/>
        <w:spacing w:before="0" w:after="0"/>
        <w:rPr>
          <w:rFonts w:ascii="Times New Roman" w:hAnsi="Times New Roman"/>
          <w:sz w:val="28"/>
          <w:szCs w:val="28"/>
        </w:rPr>
      </w:pPr>
      <w:r>
        <w:rPr>
          <w:rFonts w:ascii="Times New Roman" w:hAnsi="Times New Roman"/>
          <w:sz w:val="28"/>
          <w:szCs w:val="28"/>
        </w:rPr>
        <w:t>Российской Федерации</w:t>
      </w:r>
    </w:p>
    <w:p w:rsidR="003C343B" w:rsidRDefault="003C343B"/>
    <w:p w:rsidR="003C343B" w:rsidRDefault="003C343B"/>
    <w:p w:rsidR="003C343B" w:rsidRDefault="003C343B">
      <w:pPr>
        <w:pStyle w:val="caaieiaie3"/>
        <w:keepNext w:val="0"/>
        <w:overflowPunct/>
        <w:autoSpaceDE/>
        <w:autoSpaceDN/>
        <w:adjustRightInd/>
        <w:spacing w:before="0" w:after="0"/>
        <w:rPr>
          <w:rFonts w:ascii="Times New Roman" w:hAnsi="Times New Roman"/>
          <w:sz w:val="28"/>
          <w:szCs w:val="28"/>
        </w:rPr>
      </w:pPr>
      <w:r>
        <w:rPr>
          <w:rFonts w:ascii="Times New Roman" w:hAnsi="Times New Roman"/>
        </w:rPr>
        <w:tab/>
      </w:r>
      <w:r>
        <w:rPr>
          <w:rFonts w:ascii="Times New Roman" w:hAnsi="Times New Roman"/>
          <w:sz w:val="28"/>
          <w:szCs w:val="28"/>
        </w:rPr>
        <w:t>Кандидат (избирательное объединение)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3C343B">
        <w:tc>
          <w:tcPr>
            <w:tcW w:w="9828" w:type="dxa"/>
            <w:tcBorders>
              <w:top w:val="nil"/>
              <w:left w:val="nil"/>
              <w:bottom w:val="single" w:sz="4" w:space="0" w:color="auto"/>
              <w:right w:val="nil"/>
            </w:tcBorders>
          </w:tcPr>
          <w:p w:rsidR="003C343B" w:rsidRDefault="003C343B">
            <w:pPr>
              <w:jc w:val="center"/>
              <w:rPr>
                <w:sz w:val="28"/>
                <w:szCs w:val="28"/>
              </w:rPr>
            </w:pPr>
          </w:p>
        </w:tc>
      </w:tr>
      <w:tr w:rsidR="003C343B">
        <w:tc>
          <w:tcPr>
            <w:tcW w:w="9828" w:type="dxa"/>
            <w:tcBorders>
              <w:left w:val="nil"/>
              <w:bottom w:val="nil"/>
              <w:right w:val="nil"/>
            </w:tcBorders>
          </w:tcPr>
          <w:p w:rsidR="003C343B" w:rsidRDefault="003C343B">
            <w:pPr>
              <w:jc w:val="center"/>
              <w:rPr>
                <w:sz w:val="20"/>
                <w:szCs w:val="20"/>
              </w:rPr>
            </w:pPr>
            <w:proofErr w:type="gramStart"/>
            <w:r>
              <w:rPr>
                <w:sz w:val="20"/>
                <w:szCs w:val="20"/>
              </w:rPr>
              <w:t>(фамилия, имя, отчество кандидата, наименование и (или) номер избирательного округа,</w:t>
            </w:r>
            <w:proofErr w:type="gramEnd"/>
          </w:p>
        </w:tc>
      </w:tr>
      <w:tr w:rsidR="003C343B">
        <w:tc>
          <w:tcPr>
            <w:tcW w:w="9828" w:type="dxa"/>
            <w:tcBorders>
              <w:top w:val="nil"/>
              <w:left w:val="nil"/>
              <w:bottom w:val="single" w:sz="4" w:space="0" w:color="auto"/>
              <w:right w:val="nil"/>
            </w:tcBorders>
          </w:tcPr>
          <w:p w:rsidR="003C343B" w:rsidRDefault="003C343B">
            <w:pPr>
              <w:jc w:val="center"/>
              <w:rPr>
                <w:sz w:val="28"/>
                <w:szCs w:val="28"/>
              </w:rPr>
            </w:pPr>
          </w:p>
        </w:tc>
      </w:tr>
      <w:tr w:rsidR="003C343B">
        <w:tc>
          <w:tcPr>
            <w:tcW w:w="9828" w:type="dxa"/>
            <w:tcBorders>
              <w:left w:val="nil"/>
              <w:bottom w:val="single" w:sz="4" w:space="0" w:color="auto"/>
              <w:right w:val="nil"/>
            </w:tcBorders>
          </w:tcPr>
          <w:p w:rsidR="003C343B" w:rsidRDefault="003C343B">
            <w:pPr>
              <w:jc w:val="center"/>
              <w:rPr>
                <w:sz w:val="20"/>
                <w:szCs w:val="20"/>
              </w:rPr>
            </w:pPr>
            <w:r>
              <w:rPr>
                <w:sz w:val="20"/>
                <w:szCs w:val="20"/>
              </w:rPr>
              <w:t>или наименование избирательного объединения)</w:t>
            </w:r>
          </w:p>
          <w:p w:rsidR="003C343B" w:rsidRDefault="003C343B">
            <w:pPr>
              <w:pStyle w:val="20"/>
              <w:spacing w:line="240" w:lineRule="auto"/>
              <w:rPr>
                <w:sz w:val="28"/>
                <w:szCs w:val="28"/>
              </w:rPr>
            </w:pPr>
            <w:r>
              <w:rPr>
                <w:sz w:val="28"/>
                <w:szCs w:val="28"/>
              </w:rPr>
              <w:t>сообщает о том, что для проведения избирательной кампании по выборам __________________________________________________________________</w:t>
            </w:r>
          </w:p>
          <w:p w:rsidR="003C343B" w:rsidRDefault="003C343B">
            <w:pPr>
              <w:pStyle w:val="20"/>
              <w:spacing w:line="240" w:lineRule="auto"/>
              <w:jc w:val="center"/>
              <w:rPr>
                <w:sz w:val="20"/>
                <w:szCs w:val="20"/>
              </w:rPr>
            </w:pPr>
            <w:r>
              <w:rPr>
                <w:sz w:val="20"/>
                <w:szCs w:val="20"/>
              </w:rPr>
              <w:t>(наименование избирательной кампании)</w:t>
            </w:r>
          </w:p>
          <w:p w:rsidR="003C343B" w:rsidRDefault="003C343B">
            <w:pPr>
              <w:pStyle w:val="20"/>
              <w:spacing w:line="240" w:lineRule="auto"/>
              <w:rPr>
                <w:sz w:val="28"/>
                <w:szCs w:val="28"/>
              </w:rPr>
            </w:pPr>
          </w:p>
          <w:p w:rsidR="003C343B" w:rsidRDefault="003C343B">
            <w:pPr>
              <w:pStyle w:val="20"/>
              <w:spacing w:after="0" w:line="240" w:lineRule="auto"/>
              <w:rPr>
                <w:sz w:val="28"/>
                <w:szCs w:val="28"/>
              </w:rPr>
            </w:pPr>
            <w:r>
              <w:rPr>
                <w:sz w:val="28"/>
                <w:szCs w:val="28"/>
              </w:rPr>
              <w:t>«____»__________ 20___ года открыт специальный избирательный счет</w:t>
            </w:r>
          </w:p>
          <w:p w:rsidR="003C343B" w:rsidRDefault="003C343B">
            <w:pPr>
              <w:pStyle w:val="20"/>
              <w:spacing w:after="0" w:line="240" w:lineRule="auto"/>
              <w:rPr>
                <w:sz w:val="20"/>
                <w:szCs w:val="20"/>
              </w:rPr>
            </w:pPr>
            <w:r>
              <w:rPr>
                <w:sz w:val="20"/>
                <w:szCs w:val="20"/>
              </w:rPr>
              <w:t xml:space="preserve">      (дата открытия счета)</w:t>
            </w:r>
          </w:p>
          <w:p w:rsidR="003C343B" w:rsidRDefault="003C343B">
            <w:pPr>
              <w:jc w:val="center"/>
              <w:rPr>
                <w:sz w:val="28"/>
                <w:szCs w:val="28"/>
              </w:rPr>
            </w:pPr>
          </w:p>
        </w:tc>
      </w:tr>
      <w:tr w:rsidR="003C343B">
        <w:tc>
          <w:tcPr>
            <w:tcW w:w="9828" w:type="dxa"/>
            <w:tcBorders>
              <w:top w:val="single" w:sz="4" w:space="0" w:color="auto"/>
              <w:left w:val="nil"/>
              <w:bottom w:val="nil"/>
              <w:right w:val="nil"/>
            </w:tcBorders>
          </w:tcPr>
          <w:p w:rsidR="003C343B" w:rsidRDefault="003C343B">
            <w:pPr>
              <w:jc w:val="center"/>
              <w:rPr>
                <w:sz w:val="20"/>
                <w:szCs w:val="20"/>
              </w:rPr>
            </w:pPr>
            <w:proofErr w:type="gramStart"/>
            <w:r>
              <w:rPr>
                <w:sz w:val="20"/>
                <w:szCs w:val="20"/>
              </w:rPr>
              <w:t>(номер специального избирательного счета, наименование и адрес филиала</w:t>
            </w:r>
            <w:proofErr w:type="gramEnd"/>
          </w:p>
        </w:tc>
      </w:tr>
      <w:tr w:rsidR="003C343B">
        <w:tc>
          <w:tcPr>
            <w:tcW w:w="9828" w:type="dxa"/>
            <w:tcBorders>
              <w:top w:val="nil"/>
              <w:left w:val="nil"/>
              <w:bottom w:val="single" w:sz="4" w:space="0" w:color="auto"/>
              <w:right w:val="nil"/>
            </w:tcBorders>
          </w:tcPr>
          <w:p w:rsidR="003C343B" w:rsidRDefault="003C343B">
            <w:pPr>
              <w:jc w:val="center"/>
              <w:rPr>
                <w:sz w:val="28"/>
                <w:szCs w:val="28"/>
              </w:rPr>
            </w:pPr>
          </w:p>
        </w:tc>
      </w:tr>
      <w:tr w:rsidR="003C343B">
        <w:tc>
          <w:tcPr>
            <w:tcW w:w="9828" w:type="dxa"/>
            <w:tcBorders>
              <w:top w:val="single" w:sz="4" w:space="0" w:color="auto"/>
              <w:left w:val="nil"/>
              <w:bottom w:val="nil"/>
              <w:right w:val="nil"/>
            </w:tcBorders>
          </w:tcPr>
          <w:p w:rsidR="003C343B" w:rsidRDefault="003C343B">
            <w:pPr>
              <w:jc w:val="center"/>
              <w:rPr>
                <w:sz w:val="20"/>
                <w:szCs w:val="20"/>
              </w:rPr>
            </w:pPr>
            <w:proofErr w:type="gramStart"/>
            <w:r>
              <w:rPr>
                <w:sz w:val="20"/>
                <w:szCs w:val="20"/>
              </w:rPr>
              <w:t>Сберегательного банка Российской Федерации)</w:t>
            </w:r>
            <w:proofErr w:type="gramEnd"/>
          </w:p>
        </w:tc>
      </w:tr>
    </w:tbl>
    <w:p w:rsidR="003C343B" w:rsidRDefault="003C343B">
      <w:pPr>
        <w:jc w:val="center"/>
      </w:pPr>
    </w:p>
    <w:p w:rsidR="003C343B" w:rsidRDefault="003C343B">
      <w:pPr>
        <w:jc w:val="center"/>
      </w:pPr>
    </w:p>
    <w:p w:rsidR="003C343B" w:rsidRDefault="003C343B"/>
    <w:tbl>
      <w:tblPr>
        <w:tblW w:w="9828" w:type="dxa"/>
        <w:tblLayout w:type="fixed"/>
        <w:tblLook w:val="0000"/>
      </w:tblPr>
      <w:tblGrid>
        <w:gridCol w:w="4428"/>
        <w:gridCol w:w="900"/>
        <w:gridCol w:w="4500"/>
      </w:tblGrid>
      <w:tr w:rsidR="003C343B">
        <w:trPr>
          <w:cantSplit/>
          <w:trHeight w:val="373"/>
        </w:trPr>
        <w:tc>
          <w:tcPr>
            <w:tcW w:w="4428" w:type="dxa"/>
            <w:vMerge w:val="restart"/>
          </w:tcPr>
          <w:p w:rsidR="003C343B" w:rsidRDefault="003C343B">
            <w:r>
              <w:t>Кандидат</w:t>
            </w:r>
          </w:p>
          <w:p w:rsidR="003C343B" w:rsidRDefault="003C343B">
            <w:proofErr w:type="gramStart"/>
            <w:r>
              <w:t>(уполномоченный представитель</w:t>
            </w:r>
            <w:proofErr w:type="gramEnd"/>
          </w:p>
          <w:p w:rsidR="003C343B" w:rsidRDefault="003C343B">
            <w:r>
              <w:t>по финансовым вопросам кандидата, избирательного объединения)</w:t>
            </w:r>
          </w:p>
          <w:p w:rsidR="003C343B" w:rsidRDefault="003C343B"/>
        </w:tc>
        <w:tc>
          <w:tcPr>
            <w:tcW w:w="900" w:type="dxa"/>
            <w:vMerge w:val="restart"/>
          </w:tcPr>
          <w:p w:rsidR="003C343B" w:rsidRDefault="003C343B"/>
          <w:p w:rsidR="003C343B" w:rsidRDefault="003C343B"/>
          <w:p w:rsidR="003C343B" w:rsidRDefault="003C343B">
            <w:r>
              <w:t>МП</w:t>
            </w:r>
          </w:p>
        </w:tc>
        <w:tc>
          <w:tcPr>
            <w:tcW w:w="4500" w:type="dxa"/>
          </w:tcPr>
          <w:p w:rsidR="003C343B" w:rsidRDefault="003C343B">
            <w:pPr>
              <w:pStyle w:val="8"/>
              <w:jc w:val="center"/>
              <w:rPr>
                <w:b/>
                <w:i w:val="0"/>
              </w:rPr>
            </w:pPr>
          </w:p>
        </w:tc>
      </w:tr>
      <w:tr w:rsidR="003C343B">
        <w:trPr>
          <w:cantSplit/>
          <w:trHeight w:val="463"/>
        </w:trPr>
        <w:tc>
          <w:tcPr>
            <w:tcW w:w="4428" w:type="dxa"/>
            <w:vMerge/>
          </w:tcPr>
          <w:p w:rsidR="003C343B" w:rsidRDefault="003C343B"/>
        </w:tc>
        <w:tc>
          <w:tcPr>
            <w:tcW w:w="900" w:type="dxa"/>
            <w:vMerge/>
          </w:tcPr>
          <w:p w:rsidR="003C343B" w:rsidRDefault="003C343B"/>
        </w:tc>
        <w:tc>
          <w:tcPr>
            <w:tcW w:w="4500" w:type="dxa"/>
          </w:tcPr>
          <w:p w:rsidR="003C343B" w:rsidRDefault="003C343B">
            <w:pPr>
              <w:jc w:val="center"/>
              <w:rPr>
                <w:sz w:val="20"/>
                <w:szCs w:val="20"/>
              </w:rPr>
            </w:pPr>
            <w:r>
              <w:rPr>
                <w:sz w:val="20"/>
                <w:szCs w:val="20"/>
              </w:rPr>
              <w:t>(инициалы, фамилия, подпись, дата)</w:t>
            </w:r>
          </w:p>
        </w:tc>
      </w:tr>
    </w:tbl>
    <w:p w:rsidR="0079010E" w:rsidRDefault="0079010E">
      <w:pPr>
        <w:spacing w:line="360" w:lineRule="auto"/>
        <w:jc w:val="both"/>
        <w:rPr>
          <w:sz w:val="28"/>
          <w:szCs w:val="28"/>
        </w:rPr>
      </w:pPr>
    </w:p>
    <w:p w:rsidR="0079010E" w:rsidRDefault="0079010E">
      <w:pPr>
        <w:spacing w:line="360" w:lineRule="auto"/>
        <w:jc w:val="both"/>
        <w:rPr>
          <w:sz w:val="28"/>
          <w:szCs w:val="28"/>
        </w:rPr>
      </w:pPr>
    </w:p>
    <w:p w:rsidR="0079010E" w:rsidRDefault="0079010E">
      <w:pPr>
        <w:spacing w:line="360" w:lineRule="auto"/>
        <w:jc w:val="both"/>
        <w:rPr>
          <w:sz w:val="28"/>
          <w:szCs w:val="28"/>
        </w:rPr>
      </w:pPr>
    </w:p>
    <w:p w:rsidR="0079010E" w:rsidRDefault="0079010E" w:rsidP="0079010E"/>
    <w:p w:rsidR="0079010E" w:rsidRDefault="0079010E">
      <w:pPr>
        <w:spacing w:line="360" w:lineRule="auto"/>
        <w:jc w:val="both"/>
        <w:rPr>
          <w:sz w:val="28"/>
          <w:szCs w:val="28"/>
        </w:rPr>
      </w:pPr>
    </w:p>
    <w:sectPr w:rsidR="0079010E" w:rsidSect="00832F93">
      <w:headerReference w:type="even" r:id="rId22"/>
      <w:headerReference w:type="default" r:id="rId23"/>
      <w:pgSz w:w="11906" w:h="16838"/>
      <w:pgMar w:top="1134" w:right="850" w:bottom="107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87" w:rsidRDefault="00297687">
      <w:r>
        <w:separator/>
      </w:r>
    </w:p>
  </w:endnote>
  <w:endnote w:type="continuationSeparator" w:id="1">
    <w:p w:rsidR="00297687" w:rsidRDefault="002976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87" w:rsidRDefault="00297687">
      <w:r>
        <w:separator/>
      </w:r>
    </w:p>
  </w:footnote>
  <w:footnote w:type="continuationSeparator" w:id="1">
    <w:p w:rsidR="00297687" w:rsidRDefault="00297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87" w:rsidRDefault="002976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7687" w:rsidRDefault="002976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87" w:rsidRDefault="002976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523A">
      <w:rPr>
        <w:rStyle w:val="a5"/>
        <w:noProof/>
      </w:rPr>
      <w:t>4</w:t>
    </w:r>
    <w:r>
      <w:rPr>
        <w:rStyle w:val="a5"/>
      </w:rPr>
      <w:fldChar w:fldCharType="end"/>
    </w:r>
  </w:p>
  <w:p w:rsidR="00297687" w:rsidRDefault="0029768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126C6D"/>
    <w:rsid w:val="0000523A"/>
    <w:rsid w:val="000C5174"/>
    <w:rsid w:val="0012271B"/>
    <w:rsid w:val="00126C6D"/>
    <w:rsid w:val="0013733B"/>
    <w:rsid w:val="001529A4"/>
    <w:rsid w:val="001E0775"/>
    <w:rsid w:val="00297687"/>
    <w:rsid w:val="003C343B"/>
    <w:rsid w:val="004464D6"/>
    <w:rsid w:val="004C099F"/>
    <w:rsid w:val="005776A5"/>
    <w:rsid w:val="005A1A1F"/>
    <w:rsid w:val="0076694F"/>
    <w:rsid w:val="0079010E"/>
    <w:rsid w:val="007B7134"/>
    <w:rsid w:val="00832F93"/>
    <w:rsid w:val="009036EE"/>
    <w:rsid w:val="00AB6CBF"/>
    <w:rsid w:val="00AC55A7"/>
    <w:rsid w:val="00B231E1"/>
    <w:rsid w:val="00B567D0"/>
    <w:rsid w:val="00B775BA"/>
    <w:rsid w:val="00BC41E7"/>
    <w:rsid w:val="00BD2DE8"/>
    <w:rsid w:val="00BF2655"/>
    <w:rsid w:val="00C37A08"/>
    <w:rsid w:val="00CF36CD"/>
    <w:rsid w:val="00D36979"/>
    <w:rsid w:val="00D851B3"/>
    <w:rsid w:val="00DD5328"/>
    <w:rsid w:val="00DD552A"/>
    <w:rsid w:val="00E73C9E"/>
    <w:rsid w:val="00ED3B61"/>
    <w:rsid w:val="00F56DB8"/>
    <w:rsid w:val="00FF4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93"/>
    <w:rPr>
      <w:sz w:val="24"/>
      <w:szCs w:val="24"/>
    </w:rPr>
  </w:style>
  <w:style w:type="paragraph" w:styleId="1">
    <w:name w:val="heading 1"/>
    <w:basedOn w:val="a"/>
    <w:next w:val="a"/>
    <w:qFormat/>
    <w:rsid w:val="00832F93"/>
    <w:pPr>
      <w:keepNext/>
      <w:jc w:val="center"/>
      <w:outlineLvl w:val="0"/>
    </w:pPr>
    <w:rPr>
      <w:rFonts w:eastAsia="Arial Unicode MS"/>
      <w:b/>
      <w:iCs/>
      <w:sz w:val="28"/>
      <w:szCs w:val="20"/>
    </w:rPr>
  </w:style>
  <w:style w:type="paragraph" w:styleId="2">
    <w:name w:val="heading 2"/>
    <w:basedOn w:val="a"/>
    <w:next w:val="a"/>
    <w:qFormat/>
    <w:rsid w:val="00832F93"/>
    <w:pPr>
      <w:keepNext/>
      <w:jc w:val="center"/>
      <w:outlineLvl w:val="1"/>
    </w:pPr>
    <w:rPr>
      <w:rFonts w:eastAsia="Arial Unicode MS"/>
      <w:sz w:val="32"/>
      <w:szCs w:val="20"/>
    </w:rPr>
  </w:style>
  <w:style w:type="paragraph" w:styleId="3">
    <w:name w:val="heading 3"/>
    <w:basedOn w:val="a"/>
    <w:next w:val="a"/>
    <w:qFormat/>
    <w:rsid w:val="00832F93"/>
    <w:pPr>
      <w:keepNext/>
      <w:spacing w:before="240" w:after="60"/>
      <w:outlineLvl w:val="2"/>
    </w:pPr>
    <w:rPr>
      <w:rFonts w:ascii="Arial" w:hAnsi="Arial" w:cs="Arial"/>
      <w:b/>
      <w:bCs/>
      <w:sz w:val="26"/>
      <w:szCs w:val="26"/>
    </w:rPr>
  </w:style>
  <w:style w:type="paragraph" w:styleId="4">
    <w:name w:val="heading 4"/>
    <w:basedOn w:val="a"/>
    <w:next w:val="a"/>
    <w:qFormat/>
    <w:rsid w:val="00832F93"/>
    <w:pPr>
      <w:keepNext/>
      <w:spacing w:before="240" w:after="60"/>
      <w:outlineLvl w:val="3"/>
    </w:pPr>
    <w:rPr>
      <w:b/>
      <w:bCs/>
      <w:sz w:val="28"/>
      <w:szCs w:val="28"/>
    </w:rPr>
  </w:style>
  <w:style w:type="paragraph" w:styleId="5">
    <w:name w:val="heading 5"/>
    <w:basedOn w:val="a"/>
    <w:next w:val="a"/>
    <w:qFormat/>
    <w:rsid w:val="00832F93"/>
    <w:pPr>
      <w:spacing w:before="240" w:after="60"/>
      <w:outlineLvl w:val="4"/>
    </w:pPr>
    <w:rPr>
      <w:b/>
      <w:bCs/>
      <w:i/>
      <w:iCs/>
      <w:sz w:val="26"/>
      <w:szCs w:val="26"/>
    </w:rPr>
  </w:style>
  <w:style w:type="paragraph" w:styleId="6">
    <w:name w:val="heading 6"/>
    <w:basedOn w:val="a"/>
    <w:next w:val="a"/>
    <w:qFormat/>
    <w:rsid w:val="00832F93"/>
    <w:pPr>
      <w:spacing w:before="240" w:after="60"/>
      <w:outlineLvl w:val="5"/>
    </w:pPr>
    <w:rPr>
      <w:b/>
      <w:bCs/>
      <w:sz w:val="22"/>
      <w:szCs w:val="22"/>
    </w:rPr>
  </w:style>
  <w:style w:type="paragraph" w:styleId="7">
    <w:name w:val="heading 7"/>
    <w:basedOn w:val="a"/>
    <w:next w:val="a"/>
    <w:qFormat/>
    <w:rsid w:val="00832F93"/>
    <w:pPr>
      <w:spacing w:before="240" w:after="60"/>
      <w:outlineLvl w:val="6"/>
    </w:pPr>
  </w:style>
  <w:style w:type="paragraph" w:styleId="8">
    <w:name w:val="heading 8"/>
    <w:basedOn w:val="a"/>
    <w:next w:val="a"/>
    <w:link w:val="80"/>
    <w:qFormat/>
    <w:rsid w:val="00832F93"/>
    <w:pPr>
      <w:spacing w:before="240" w:after="60"/>
      <w:outlineLvl w:val="7"/>
    </w:pPr>
    <w:rPr>
      <w:i/>
      <w:iCs/>
    </w:rPr>
  </w:style>
  <w:style w:type="paragraph" w:styleId="9">
    <w:name w:val="heading 9"/>
    <w:basedOn w:val="a"/>
    <w:next w:val="a"/>
    <w:link w:val="90"/>
    <w:uiPriority w:val="9"/>
    <w:semiHidden/>
    <w:unhideWhenUsed/>
    <w:qFormat/>
    <w:rsid w:val="00790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2F93"/>
    <w:pPr>
      <w:jc w:val="center"/>
    </w:pPr>
    <w:rPr>
      <w:b/>
      <w:bCs/>
      <w:sz w:val="28"/>
    </w:rPr>
  </w:style>
  <w:style w:type="paragraph" w:styleId="a4">
    <w:name w:val="header"/>
    <w:basedOn w:val="a"/>
    <w:rsid w:val="00832F93"/>
    <w:pPr>
      <w:tabs>
        <w:tab w:val="center" w:pos="4677"/>
        <w:tab w:val="right" w:pos="9355"/>
      </w:tabs>
    </w:pPr>
  </w:style>
  <w:style w:type="character" w:styleId="a5">
    <w:name w:val="page number"/>
    <w:basedOn w:val="a0"/>
    <w:rsid w:val="00832F93"/>
  </w:style>
  <w:style w:type="paragraph" w:styleId="a6">
    <w:name w:val="Body Text Indent"/>
    <w:basedOn w:val="a"/>
    <w:rsid w:val="00832F93"/>
    <w:pPr>
      <w:spacing w:after="120"/>
      <w:ind w:left="283"/>
    </w:pPr>
  </w:style>
  <w:style w:type="paragraph" w:customStyle="1" w:styleId="10">
    <w:name w:val="Обычный1"/>
    <w:rsid w:val="00832F93"/>
    <w:pPr>
      <w:widowControl w:val="0"/>
      <w:ind w:firstLine="720"/>
      <w:jc w:val="both"/>
    </w:pPr>
    <w:rPr>
      <w:rFonts w:ascii="Arial" w:hAnsi="Arial"/>
      <w:sz w:val="22"/>
    </w:rPr>
  </w:style>
  <w:style w:type="paragraph" w:customStyle="1" w:styleId="ConsPlusNormal">
    <w:name w:val="ConsPlusNormal"/>
    <w:rsid w:val="00832F93"/>
    <w:pPr>
      <w:widowControl w:val="0"/>
      <w:autoSpaceDE w:val="0"/>
      <w:autoSpaceDN w:val="0"/>
      <w:adjustRightInd w:val="0"/>
      <w:ind w:firstLine="720"/>
    </w:pPr>
    <w:rPr>
      <w:rFonts w:ascii="Arial" w:hAnsi="Arial" w:cs="Arial"/>
    </w:rPr>
  </w:style>
  <w:style w:type="paragraph" w:styleId="20">
    <w:name w:val="Body Text 2"/>
    <w:basedOn w:val="a"/>
    <w:rsid w:val="00832F93"/>
    <w:pPr>
      <w:spacing w:after="120" w:line="480" w:lineRule="auto"/>
    </w:pPr>
  </w:style>
  <w:style w:type="paragraph" w:customStyle="1" w:styleId="caaieiaie3">
    <w:name w:val="caaieiaie 3"/>
    <w:basedOn w:val="a"/>
    <w:next w:val="a"/>
    <w:rsid w:val="00832F93"/>
    <w:pPr>
      <w:keepNext/>
      <w:overflowPunct w:val="0"/>
      <w:autoSpaceDE w:val="0"/>
      <w:autoSpaceDN w:val="0"/>
      <w:adjustRightInd w:val="0"/>
      <w:spacing w:before="240" w:after="60"/>
    </w:pPr>
    <w:rPr>
      <w:rFonts w:ascii="Arial" w:hAnsi="Arial"/>
      <w:szCs w:val="20"/>
    </w:rPr>
  </w:style>
  <w:style w:type="paragraph" w:styleId="21">
    <w:name w:val="Body Text Indent 2"/>
    <w:basedOn w:val="a"/>
    <w:rsid w:val="00832F93"/>
    <w:pPr>
      <w:spacing w:after="120" w:line="480" w:lineRule="auto"/>
      <w:ind w:left="283"/>
    </w:pPr>
  </w:style>
  <w:style w:type="paragraph" w:styleId="a7">
    <w:name w:val="Balloon Text"/>
    <w:basedOn w:val="a"/>
    <w:link w:val="a8"/>
    <w:uiPriority w:val="99"/>
    <w:semiHidden/>
    <w:unhideWhenUsed/>
    <w:rsid w:val="00C37A08"/>
    <w:rPr>
      <w:rFonts w:ascii="Tahoma" w:hAnsi="Tahoma" w:cs="Tahoma"/>
      <w:sz w:val="16"/>
      <w:szCs w:val="16"/>
    </w:rPr>
  </w:style>
  <w:style w:type="character" w:customStyle="1" w:styleId="a8">
    <w:name w:val="Текст выноски Знак"/>
    <w:basedOn w:val="a0"/>
    <w:link w:val="a7"/>
    <w:uiPriority w:val="99"/>
    <w:semiHidden/>
    <w:rsid w:val="00C37A08"/>
    <w:rPr>
      <w:rFonts w:ascii="Tahoma" w:hAnsi="Tahoma" w:cs="Tahoma"/>
      <w:sz w:val="16"/>
      <w:szCs w:val="16"/>
    </w:rPr>
  </w:style>
  <w:style w:type="paragraph" w:customStyle="1" w:styleId="FR1">
    <w:name w:val="FR1"/>
    <w:rsid w:val="0079010E"/>
    <w:pPr>
      <w:widowControl w:val="0"/>
      <w:overflowPunct w:val="0"/>
      <w:autoSpaceDE w:val="0"/>
      <w:autoSpaceDN w:val="0"/>
      <w:adjustRightInd w:val="0"/>
      <w:spacing w:line="259" w:lineRule="auto"/>
      <w:ind w:firstLine="720"/>
      <w:jc w:val="both"/>
    </w:pPr>
    <w:rPr>
      <w:sz w:val="28"/>
    </w:rPr>
  </w:style>
  <w:style w:type="character" w:customStyle="1" w:styleId="90">
    <w:name w:val="Заголовок 9 Знак"/>
    <w:basedOn w:val="a0"/>
    <w:link w:val="9"/>
    <w:uiPriority w:val="9"/>
    <w:semiHidden/>
    <w:rsid w:val="007901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79010E"/>
    <w:rPr>
      <w:i/>
      <w:iCs/>
      <w:sz w:val="24"/>
      <w:szCs w:val="24"/>
    </w:rPr>
  </w:style>
  <w:style w:type="paragraph" w:customStyle="1" w:styleId="22">
    <w:name w:val="Обычный2"/>
    <w:rsid w:val="0079010E"/>
    <w:pPr>
      <w:widowControl w:val="0"/>
      <w:ind w:firstLine="720"/>
      <w:jc w:val="both"/>
    </w:pPr>
    <w:rPr>
      <w:rFonts w:ascii="Arial" w:hAnsi="Arial"/>
      <w:sz w:val="22"/>
    </w:rPr>
  </w:style>
  <w:style w:type="character" w:styleId="a9">
    <w:name w:val="footnote reference"/>
    <w:basedOn w:val="a0"/>
    <w:semiHidden/>
    <w:rsid w:val="0079010E"/>
    <w:rPr>
      <w:vertAlign w:val="superscript"/>
    </w:rPr>
  </w:style>
  <w:style w:type="paragraph" w:styleId="30">
    <w:name w:val="Body Text 3"/>
    <w:basedOn w:val="a"/>
    <w:link w:val="31"/>
    <w:semiHidden/>
    <w:rsid w:val="0079010E"/>
    <w:pPr>
      <w:spacing w:after="120"/>
    </w:pPr>
    <w:rPr>
      <w:sz w:val="16"/>
      <w:szCs w:val="16"/>
    </w:rPr>
  </w:style>
  <w:style w:type="character" w:customStyle="1" w:styleId="31">
    <w:name w:val="Основной текст 3 Знак"/>
    <w:basedOn w:val="a0"/>
    <w:link w:val="30"/>
    <w:semiHidden/>
    <w:rsid w:val="0079010E"/>
    <w:rPr>
      <w:sz w:val="16"/>
      <w:szCs w:val="16"/>
    </w:rPr>
  </w:style>
  <w:style w:type="paragraph" w:customStyle="1" w:styleId="aa">
    <w:name w:val="Текст (прав. подпись)"/>
    <w:basedOn w:val="22"/>
    <w:next w:val="22"/>
    <w:rsid w:val="0079010E"/>
    <w:pPr>
      <w:ind w:firstLine="0"/>
      <w:jc w:val="right"/>
    </w:pPr>
  </w:style>
  <w:style w:type="paragraph" w:styleId="ab">
    <w:name w:val="footnote text"/>
    <w:basedOn w:val="a"/>
    <w:link w:val="ac"/>
    <w:semiHidden/>
    <w:rsid w:val="0079010E"/>
    <w:rPr>
      <w:sz w:val="20"/>
      <w:szCs w:val="20"/>
    </w:rPr>
  </w:style>
  <w:style w:type="character" w:customStyle="1" w:styleId="ac">
    <w:name w:val="Текст сноски Знак"/>
    <w:basedOn w:val="a0"/>
    <w:link w:val="ab"/>
    <w:semiHidden/>
    <w:rsid w:val="007901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75A42CF63C5983A7DB88EF288196A1DCFCF6966CE1C31F210490377986AE3B2EFD8F4DD38ED02l016L" TargetMode="External"/><Relationship Id="rId13" Type="http://schemas.openxmlformats.org/officeDocument/2006/relationships/hyperlink" Target="consultantplus://offline/ref=3C775A42CF63C5983A7DB88EF288196A1DCFCF6966CE1C31F210490377986AE3B2EFD8F4DD38ED02l014L" TargetMode="External"/><Relationship Id="rId18" Type="http://schemas.openxmlformats.org/officeDocument/2006/relationships/hyperlink" Target="consultantplus://offline/ref=3C775A42CF63C5983A7DB88EF288196A1DCFCF6966CE1C31F210490377986AE3B2EFD8F4DD3BE603l012L" TargetMode="External"/><Relationship Id="rId3" Type="http://schemas.openxmlformats.org/officeDocument/2006/relationships/webSettings" Target="webSettings.xml"/><Relationship Id="rId21" Type="http://schemas.openxmlformats.org/officeDocument/2006/relationships/hyperlink" Target="consultantplus://offline/ref=3C775A42CF63C5983A7DB88EF288196A1DCFCF6966CE1C31F210490377986AE3B2EFD8F4DD3BE603l011L" TargetMode="External"/><Relationship Id="rId7" Type="http://schemas.openxmlformats.org/officeDocument/2006/relationships/hyperlink" Target="consultantplus://offline/ref=3C775A42CF63C5983A7DB88EF288196A1DCFCF6966CE1C31F210490377986AE3B2EFD8F4DD38ED02l016L" TargetMode="External"/><Relationship Id="rId12" Type="http://schemas.openxmlformats.org/officeDocument/2006/relationships/hyperlink" Target="consultantplus://offline/ref=3C775A42CF63C5983A7DB88EF288196A1DCFCF6966CE1C31F210490377986AE3B2EFD8F4DD38ED01l01FL" TargetMode="External"/><Relationship Id="rId17" Type="http://schemas.openxmlformats.org/officeDocument/2006/relationships/hyperlink" Target="consultantplus://offline/ref=3C775A42CF63C5983A7DB88EF288196A1DCFCF6966CE1C31F210490377986AE3B2EFD8F4DD3BE603l015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775A42CF63C5983A7DB88EF288196A1DCFCF6966CE1C31F210490377986AE3B2EFD8F4DD3BE603l012L" TargetMode="External"/><Relationship Id="rId20" Type="http://schemas.openxmlformats.org/officeDocument/2006/relationships/hyperlink" Target="consultantplus://offline/ref=3C775A42CF63C5983A7DB88EF288196A1DCFCF6966CE1C31F210490377986AE3B2EFD8F4DD3BE603l014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C775A42CF63C5983A7DB88EF288196A1DCFCF6966CE1C31F210490377986AE3B2EFD8F4DD38ED01l011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C775A42CF63C5983A7DB88EF288196A1DCFCF6966CE1C31F210490377986AE3B2EFD8F4DD3BE603l015L" TargetMode="External"/><Relationship Id="rId23" Type="http://schemas.openxmlformats.org/officeDocument/2006/relationships/header" Target="header2.xml"/><Relationship Id="rId10" Type="http://schemas.openxmlformats.org/officeDocument/2006/relationships/hyperlink" Target="consultantplus://offline/ref=3C775A42CF63C5983A7DB88EF288196A1DCFCF6966CE1C31F210490377986AE3B2EFD8F4DD38ED01l013L" TargetMode="External"/><Relationship Id="rId19" Type="http://schemas.openxmlformats.org/officeDocument/2006/relationships/hyperlink" Target="consultantplus://offline/ref=3C775A42CF63C5983A7DB88EF288196A1DCCC1636CCF1C31F210490377986AE3B2EFD8F4DD39E605l010L" TargetMode="External"/><Relationship Id="rId4" Type="http://schemas.openxmlformats.org/officeDocument/2006/relationships/footnotes" Target="footnotes.xml"/><Relationship Id="rId9" Type="http://schemas.openxmlformats.org/officeDocument/2006/relationships/hyperlink" Target="consultantplus://offline/ref=3C775A42CF63C5983A7DB88EF288196A1DCFCF6966CE1C31F210490377986AE3B2EFD8F4DD38ED01l014L" TargetMode="External"/><Relationship Id="rId14" Type="http://schemas.openxmlformats.org/officeDocument/2006/relationships/hyperlink" Target="consultantplus://offline/ref=3C775A42CF63C5983A7DB88EF288196A1DCFCF6966CE1C31F210490377986AE3B2EFD8F4DD38ED02l01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2773</Words>
  <Characters>24213</Characters>
  <Application>Microsoft Office Word</Application>
  <DocSecurity>0</DocSecurity>
  <Lines>201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ГАС Выборы</Company>
  <LinksUpToDate>false</LinksUpToDate>
  <CharactersWithSpaces>26933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ARM4-000</dc:creator>
  <cp:lastModifiedBy>urist37</cp:lastModifiedBy>
  <cp:revision>3</cp:revision>
  <cp:lastPrinted>2009-12-10T13:23:00Z</cp:lastPrinted>
  <dcterms:created xsi:type="dcterms:W3CDTF">2020-05-22T12:14:00Z</dcterms:created>
  <dcterms:modified xsi:type="dcterms:W3CDTF">2020-05-22T12:15:00Z</dcterms:modified>
</cp:coreProperties>
</file>