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3D" w:rsidRPr="007744A8" w:rsidRDefault="003B0C3D" w:rsidP="00B26270">
      <w:pPr>
        <w:pStyle w:val="Heading2"/>
        <w:shd w:val="clear" w:color="auto" w:fill="FFFFFF"/>
        <w:spacing w:before="0" w:line="360" w:lineRule="auto"/>
        <w:ind w:left="-567"/>
        <w:jc w:val="center"/>
        <w:textAlignment w:val="baseline"/>
        <w:rPr>
          <w:rFonts w:ascii="Times New Roman" w:hAnsi="Times New Roman"/>
          <w:b w:val="0"/>
          <w:bCs w:val="0"/>
          <w:color w:val="000000"/>
          <w:spacing w:val="2"/>
          <w:sz w:val="41"/>
          <w:szCs w:val="41"/>
        </w:rPr>
      </w:pPr>
      <w:r w:rsidRPr="007744A8">
        <w:rPr>
          <w:rFonts w:ascii="Times New Roman" w:hAnsi="Times New Roman"/>
          <w:b w:val="0"/>
          <w:bCs w:val="0"/>
          <w:color w:val="000000"/>
          <w:spacing w:val="2"/>
          <w:sz w:val="41"/>
          <w:szCs w:val="41"/>
        </w:rPr>
        <w:t>МЕСТНЫЕ НОРМАТИВЫ</w:t>
      </w:r>
    </w:p>
    <w:p w:rsidR="003B0C3D" w:rsidRPr="007744A8" w:rsidRDefault="003B0C3D" w:rsidP="001F374A">
      <w:pPr>
        <w:pStyle w:val="Heading2"/>
        <w:shd w:val="clear" w:color="auto" w:fill="FFFFFF"/>
        <w:spacing w:before="0" w:line="360" w:lineRule="auto"/>
        <w:ind w:left="-567"/>
        <w:jc w:val="center"/>
        <w:textAlignment w:val="baseline"/>
        <w:rPr>
          <w:rFonts w:ascii="Times New Roman" w:hAnsi="Times New Roman"/>
          <w:b w:val="0"/>
          <w:bCs w:val="0"/>
          <w:color w:val="000000"/>
          <w:spacing w:val="2"/>
          <w:sz w:val="41"/>
          <w:szCs w:val="41"/>
        </w:rPr>
      </w:pPr>
      <w:r w:rsidRPr="007744A8">
        <w:rPr>
          <w:rFonts w:ascii="Times New Roman" w:hAnsi="Times New Roman"/>
          <w:b w:val="0"/>
          <w:bCs w:val="0"/>
          <w:color w:val="000000"/>
          <w:spacing w:val="2"/>
          <w:sz w:val="41"/>
          <w:szCs w:val="41"/>
        </w:rPr>
        <w:t xml:space="preserve">ГРАДОСТРОИТЕЛЬНОГО ПРОЕКТИРОВАНИЯ </w:t>
      </w:r>
      <w:r>
        <w:rPr>
          <w:rFonts w:ascii="Times New Roman" w:hAnsi="Times New Roman"/>
          <w:b w:val="0"/>
          <w:bCs w:val="0"/>
          <w:color w:val="000000"/>
          <w:spacing w:val="2"/>
          <w:sz w:val="41"/>
          <w:szCs w:val="41"/>
        </w:rPr>
        <w:t>ГОРОДСКОГО ОКРУГА ВИЧУГА</w:t>
      </w:r>
    </w:p>
    <w:p w:rsidR="003B0C3D" w:rsidRPr="007744A8" w:rsidRDefault="003B0C3D" w:rsidP="00B26270">
      <w:pPr>
        <w:pStyle w:val="Heading2"/>
        <w:shd w:val="clear" w:color="auto" w:fill="FFFFFF"/>
        <w:spacing w:before="0" w:line="360" w:lineRule="auto"/>
        <w:ind w:firstLine="567"/>
        <w:textAlignment w:val="baseline"/>
        <w:rPr>
          <w:rFonts w:ascii="Times New Roman" w:hAnsi="Times New Roman"/>
          <w:bCs w:val="0"/>
          <w:color w:val="000000"/>
          <w:spacing w:val="2"/>
          <w:sz w:val="24"/>
          <w:szCs w:val="24"/>
        </w:rPr>
      </w:pPr>
    </w:p>
    <w:p w:rsidR="003B0C3D" w:rsidRPr="007744A8" w:rsidRDefault="003B0C3D" w:rsidP="00231DD1">
      <w:pPr>
        <w:pStyle w:val="Heading2"/>
        <w:shd w:val="clear" w:color="auto" w:fill="FFFFFF"/>
        <w:spacing w:before="0" w:line="360" w:lineRule="auto"/>
        <w:ind w:firstLine="567"/>
        <w:jc w:val="both"/>
        <w:textAlignment w:val="baseline"/>
        <w:rPr>
          <w:rFonts w:ascii="Times New Roman" w:hAnsi="Times New Roman"/>
          <w:b w:val="0"/>
          <w:bCs w:val="0"/>
          <w:color w:val="000000"/>
          <w:spacing w:val="2"/>
          <w:sz w:val="41"/>
          <w:szCs w:val="41"/>
        </w:rPr>
      </w:pPr>
      <w:r w:rsidRPr="007744A8">
        <w:rPr>
          <w:rFonts w:ascii="Times New Roman" w:hAnsi="Times New Roman"/>
          <w:bCs w:val="0"/>
          <w:color w:val="000000"/>
          <w:spacing w:val="2"/>
          <w:sz w:val="24"/>
          <w:szCs w:val="24"/>
        </w:rPr>
        <w:t>1. Общие положения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1.1. Назначение и область применения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1.1.1. Нормативы градостроительного проектирования</w:t>
      </w:r>
      <w:r>
        <w:rPr>
          <w:color w:val="000000"/>
          <w:spacing w:val="2"/>
          <w:sz w:val="22"/>
          <w:szCs w:val="22"/>
        </w:rPr>
        <w:t xml:space="preserve"> городского округа Вичуга </w:t>
      </w:r>
      <w:r w:rsidRPr="007744A8">
        <w:rPr>
          <w:color w:val="000000"/>
          <w:spacing w:val="2"/>
          <w:sz w:val="22"/>
          <w:szCs w:val="22"/>
        </w:rPr>
        <w:t>разработаны в соответствии с законодательством Российской Федерации и Ивановской области</w:t>
      </w:r>
      <w:r>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1.1.2. Нормативы градостроительного проектирования </w:t>
      </w:r>
      <w:r>
        <w:rPr>
          <w:color w:val="000000"/>
          <w:spacing w:val="2"/>
          <w:sz w:val="22"/>
          <w:szCs w:val="22"/>
        </w:rPr>
        <w:t xml:space="preserve">городского округа Вичуга </w:t>
      </w:r>
      <w:r w:rsidRPr="007744A8">
        <w:rPr>
          <w:color w:val="000000"/>
          <w:spacing w:val="2"/>
          <w:sz w:val="22"/>
          <w:szCs w:val="22"/>
        </w:rPr>
        <w:t xml:space="preserve">- нормативно-технический документ, который содержит </w:t>
      </w:r>
      <w:r>
        <w:rPr>
          <w:color w:val="000000"/>
          <w:spacing w:val="2"/>
          <w:sz w:val="22"/>
          <w:szCs w:val="22"/>
        </w:rPr>
        <w:t xml:space="preserve">требования к разработке проектов территориального планирования </w:t>
      </w:r>
      <w:r w:rsidRPr="007744A8">
        <w:rPr>
          <w:color w:val="000000"/>
          <w:spacing w:val="2"/>
          <w:sz w:val="22"/>
          <w:szCs w:val="22"/>
        </w:rPr>
        <w:t>и направлен на: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устойчивое развитие территорий;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укрепление сложившейся системы расселения путем формирования внутриобластного расселенческого каркаса, связывающего Ивановскую область комплексом транспортной инфраструктуры (железнодорожные пути, автодороги) с Ярославской областью на западе, с Нижегородской областью на востоке, с Костромской областью на севере и с Владимирской областью на юге;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рациональное использование природных ресурсов, формирование природно-экологического каркаса, а также сохранение и возрождение культурного и исторического наследи</w:t>
      </w:r>
      <w:r>
        <w:rPr>
          <w:color w:val="000000"/>
          <w:spacing w:val="2"/>
          <w:sz w:val="22"/>
          <w:szCs w:val="22"/>
        </w:rPr>
        <w:t>я городского округа Вичуга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1.1.</w:t>
      </w:r>
      <w:r>
        <w:rPr>
          <w:color w:val="000000"/>
          <w:spacing w:val="2"/>
          <w:sz w:val="22"/>
          <w:szCs w:val="22"/>
        </w:rPr>
        <w:t>3</w:t>
      </w:r>
      <w:r w:rsidRPr="007744A8">
        <w:rPr>
          <w:color w:val="000000"/>
          <w:spacing w:val="2"/>
          <w:sz w:val="22"/>
          <w:szCs w:val="22"/>
        </w:rPr>
        <w:t>. Настоящие нормативы применяются при разработке, согласовании, экспертизе и реализации документов территориального планирования муниципальн</w:t>
      </w:r>
      <w:r>
        <w:rPr>
          <w:color w:val="000000"/>
          <w:spacing w:val="2"/>
          <w:sz w:val="22"/>
          <w:szCs w:val="22"/>
        </w:rPr>
        <w:t>ого</w:t>
      </w:r>
      <w:r w:rsidRPr="007744A8">
        <w:rPr>
          <w:color w:val="000000"/>
          <w:spacing w:val="2"/>
          <w:sz w:val="22"/>
          <w:szCs w:val="22"/>
        </w:rPr>
        <w:t xml:space="preserve"> образовани</w:t>
      </w:r>
      <w:r>
        <w:rPr>
          <w:color w:val="000000"/>
          <w:spacing w:val="2"/>
          <w:sz w:val="22"/>
          <w:szCs w:val="22"/>
        </w:rPr>
        <w:t>я</w:t>
      </w:r>
      <w:r w:rsidRPr="007744A8">
        <w:rPr>
          <w:color w:val="000000"/>
          <w:spacing w:val="2"/>
          <w:sz w:val="22"/>
          <w:szCs w:val="22"/>
        </w:rPr>
        <w:t>, градостроительного зонирования, документации по планировке территории, а также используются для принятия решений органами государственной власти и органами местного самоуправления, органами контроля и надзора.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color w:val="000000"/>
          <w:spacing w:val="2"/>
          <w:sz w:val="22"/>
          <w:szCs w:val="22"/>
        </w:rPr>
        <w:t>городского округа Вичуга</w:t>
      </w:r>
      <w:r w:rsidRPr="007744A8">
        <w:rPr>
          <w:color w:val="000000"/>
          <w:spacing w:val="2"/>
          <w:sz w:val="22"/>
          <w:szCs w:val="22"/>
        </w:rPr>
        <w:t>, независимо от их организационно-правовой формы.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Настоящие нормативы приняты в соответствии с нормативными правовыми актами и нормативными техническими актами, регулирующими соответствующие сферы.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1.1.</w:t>
      </w:r>
      <w:r>
        <w:rPr>
          <w:color w:val="000000"/>
          <w:spacing w:val="2"/>
          <w:sz w:val="22"/>
          <w:szCs w:val="22"/>
        </w:rPr>
        <w:t>4</w:t>
      </w:r>
      <w:r w:rsidRPr="007744A8">
        <w:rPr>
          <w:color w:val="000000"/>
          <w:spacing w:val="2"/>
          <w:sz w:val="22"/>
          <w:szCs w:val="22"/>
        </w:rPr>
        <w:t>. Основные термины и определения, используемые в настоящих нормативах, приведены в обязательном приложении 1 к настоящим нормативам.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1.1.</w:t>
      </w:r>
      <w:r>
        <w:rPr>
          <w:color w:val="000000"/>
          <w:spacing w:val="2"/>
          <w:sz w:val="22"/>
          <w:szCs w:val="22"/>
        </w:rPr>
        <w:t>5</w:t>
      </w:r>
      <w:r w:rsidRPr="007744A8">
        <w:rPr>
          <w:color w:val="000000"/>
          <w:spacing w:val="2"/>
          <w:sz w:val="22"/>
          <w:szCs w:val="22"/>
        </w:rPr>
        <w:t>. Перечень законодательных и нормативных документов Российской Федерации, нормативных правовых актов Ивановской области, используемых при разработке настоящих нормативов, приведен в справочном приложении 2 к настоящим нормативам.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1F374A">
      <w:pPr>
        <w:pStyle w:val="formattext"/>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1.2. Общая организация и зонирование территории</w:t>
      </w:r>
      <w:r>
        <w:rPr>
          <w:color w:val="000000"/>
          <w:spacing w:val="2"/>
          <w:sz w:val="22"/>
          <w:szCs w:val="22"/>
        </w:rPr>
        <w:t xml:space="preserve"> городского округа Вичуга: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прогноз социально-экономического развития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численность населения на прогнозируемый период;</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статус населенного пункта и его роль в системе формируемых центров обслуживания (местный, подрайонный, районный, межрайонный, городской, областной уровни);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исторические факторы (наличие памятников по категориям охраны, статус исторического поселения).</w:t>
      </w:r>
    </w:p>
    <w:p w:rsidR="003B0C3D" w:rsidRPr="00EC750B"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EC750B">
        <w:rPr>
          <w:spacing w:val="2"/>
          <w:sz w:val="22"/>
          <w:szCs w:val="22"/>
        </w:rPr>
        <w:t>При разработке проектов</w:t>
      </w:r>
      <w:r>
        <w:rPr>
          <w:spacing w:val="2"/>
          <w:sz w:val="22"/>
          <w:szCs w:val="22"/>
        </w:rPr>
        <w:t xml:space="preserve"> территориального планирования городского округа </w:t>
      </w:r>
      <w:r w:rsidRPr="00EC750B">
        <w:rPr>
          <w:spacing w:val="2"/>
          <w:sz w:val="22"/>
          <w:szCs w:val="22"/>
        </w:rPr>
        <w:t>Вичуг</w:t>
      </w:r>
      <w:r>
        <w:rPr>
          <w:spacing w:val="2"/>
          <w:sz w:val="22"/>
          <w:szCs w:val="22"/>
        </w:rPr>
        <w:t>а</w:t>
      </w:r>
      <w:r w:rsidRPr="00EC750B">
        <w:rPr>
          <w:spacing w:val="2"/>
          <w:sz w:val="22"/>
          <w:szCs w:val="22"/>
        </w:rPr>
        <w:t xml:space="preserve"> необходимо руководствоваться принципами системы расселения принятыми в нормативах градостроительного проектирования Ивановской области, а также быстро  меняющиеся транспортно-временными возможностями. При расчетах потребности в социальных объектах должно учитываться население Вичугского района.</w:t>
      </w:r>
    </w:p>
    <w:p w:rsidR="003B0C3D" w:rsidRPr="007744A8" w:rsidRDefault="003B0C3D" w:rsidP="00231DD1">
      <w:pPr>
        <w:spacing w:after="0" w:line="240" w:lineRule="auto"/>
        <w:ind w:firstLine="567"/>
        <w:jc w:val="both"/>
        <w:rPr>
          <w:rFonts w:ascii="Times New Roman" w:hAnsi="Times New Roman"/>
          <w:color w:val="000000"/>
          <w:spacing w:val="2"/>
        </w:rPr>
      </w:pPr>
      <w:r w:rsidRPr="00EC750B">
        <w:rPr>
          <w:rFonts w:ascii="Times New Roman" w:hAnsi="Times New Roman"/>
          <w:spacing w:val="2"/>
        </w:rPr>
        <w:t>1.2.1.В результате градостроительного зонирования</w:t>
      </w:r>
      <w:r w:rsidRPr="007744A8">
        <w:rPr>
          <w:rFonts w:ascii="Times New Roman" w:hAnsi="Times New Roman"/>
          <w:color w:val="000000"/>
          <w:spacing w:val="2"/>
        </w:rPr>
        <w:t xml:space="preserve"> с учетом функциональных зон и параметров их развития могут устанавливаться следующие зоны:</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1. Жилые зоны</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2. Зона городского центра</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 xml:space="preserve">3. Общественная зона </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4. Производственные зоны, зоны инженерной и транспортной инфраструктур</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5. Зоны рекреационного назначения</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6. Зоны сельскохозяйственного использования</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7. Зоны специального назначения</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8. Зоны спортивных сооружений и площадок</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9. Природоохранные зоны</w:t>
      </w:r>
    </w:p>
    <w:p w:rsidR="003B0C3D" w:rsidRPr="007744A8" w:rsidRDefault="003B0C3D" w:rsidP="00231DD1">
      <w:pPr>
        <w:spacing w:after="0" w:line="240" w:lineRule="auto"/>
        <w:ind w:firstLine="567"/>
        <w:jc w:val="both"/>
        <w:rPr>
          <w:rFonts w:ascii="Times New Roman" w:hAnsi="Times New Roman"/>
          <w:color w:val="000000"/>
        </w:rPr>
      </w:pPr>
      <w:r w:rsidRPr="007744A8">
        <w:rPr>
          <w:rFonts w:ascii="Times New Roman" w:hAnsi="Times New Roman"/>
          <w:color w:val="000000"/>
        </w:rPr>
        <w:t>10. Зона резервных территорий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EC750B">
        <w:rPr>
          <w:spacing w:val="2"/>
          <w:sz w:val="22"/>
          <w:szCs w:val="22"/>
        </w:rPr>
        <w:t>1.2.2. Границы</w:t>
      </w:r>
      <w:r w:rsidRPr="007744A8">
        <w:rPr>
          <w:color w:val="000000"/>
          <w:spacing w:val="2"/>
          <w:sz w:val="22"/>
          <w:szCs w:val="22"/>
        </w:rPr>
        <w:t xml:space="preserve"> территориальных зон устанавливаются с учетом: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 функциональных зон и параметров их планируемого развития, определенных генеральным планом </w:t>
      </w:r>
      <w:r>
        <w:rPr>
          <w:color w:val="000000"/>
          <w:spacing w:val="2"/>
          <w:sz w:val="22"/>
          <w:szCs w:val="22"/>
        </w:rPr>
        <w:t>городского округа Вичуга</w:t>
      </w:r>
      <w:r w:rsidRPr="007744A8">
        <w:rPr>
          <w:color w:val="000000"/>
          <w:spacing w:val="2"/>
          <w:sz w:val="22"/>
          <w:szCs w:val="22"/>
        </w:rPr>
        <w:t>, с учетом требований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сложившейся планировки территории и существующего землепользования;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предотвращения возможности причинения вреда объектам капитального строительства, расположенным на смежных земельных участках.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Границы территориальных зон могут устанавливаться по: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линиям магистралей, улиц, проездов, пешеходных путей;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красным линиям;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границам земельных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границам населенных пунктов в пределах муниципальных образований;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границам муниципальных образований;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естественным границам природных объектов;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иным границам.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1.2.3</w:t>
      </w:r>
      <w:r w:rsidRPr="007744A8">
        <w:rPr>
          <w:color w:val="000000"/>
          <w:spacing w:val="2"/>
          <w:sz w:val="22"/>
          <w:szCs w:val="22"/>
        </w:rPr>
        <w:t>. Границы улично-дорожной сети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1.2.4</w:t>
      </w:r>
      <w:r w:rsidRPr="007744A8">
        <w:rPr>
          <w:color w:val="000000"/>
          <w:spacing w:val="2"/>
          <w:sz w:val="22"/>
          <w:szCs w:val="22"/>
        </w:rPr>
        <w:t>. Для коммуникаций и сооружений внешнего транспорта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1.2.</w:t>
      </w:r>
      <w:r>
        <w:rPr>
          <w:color w:val="000000"/>
          <w:spacing w:val="2"/>
          <w:sz w:val="22"/>
          <w:szCs w:val="22"/>
        </w:rPr>
        <w:t>5</w:t>
      </w:r>
      <w:r w:rsidRPr="007744A8">
        <w:rPr>
          <w:color w:val="000000"/>
          <w:spacing w:val="2"/>
          <w:sz w:val="22"/>
          <w:szCs w:val="22"/>
        </w:rPr>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по красным линиям или иным границам транспортной и инженерной инфраструктуры, границам прилегающих территориальных зон, а также границам внутриквартальных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1.2.</w:t>
      </w:r>
      <w:r>
        <w:rPr>
          <w:color w:val="000000"/>
          <w:spacing w:val="2"/>
          <w:sz w:val="22"/>
          <w:szCs w:val="22"/>
        </w:rPr>
        <w:t>6</w:t>
      </w:r>
      <w:r w:rsidRPr="007744A8">
        <w:rPr>
          <w:color w:val="000000"/>
          <w:spacing w:val="2"/>
          <w:sz w:val="22"/>
          <w:szCs w:val="22"/>
        </w:rPr>
        <w:t>. Виды территориальных зон, а также особенности использования их земельных участков определяются правилами землепользования и застройки с учетом ограничений, установленных федеральными и областными нормативными правовыми актами, а также настоящими нормативами.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1.2.</w:t>
      </w:r>
      <w:r>
        <w:rPr>
          <w:color w:val="000000"/>
          <w:spacing w:val="2"/>
          <w:sz w:val="22"/>
          <w:szCs w:val="22"/>
        </w:rPr>
        <w:t>7</w:t>
      </w:r>
      <w:r w:rsidRPr="007744A8">
        <w:rPr>
          <w:color w:val="000000"/>
          <w:spacing w:val="2"/>
          <w:sz w:val="22"/>
          <w:szCs w:val="22"/>
        </w:rPr>
        <w:t>. Планировочное структурное зонирование должно предусматривать: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взаимосвязь территориальных зон и структурных планировочных элементов (жилых районов, кварталов, участков отдельных зданий и сооружений);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 доступность объектов, расположенных на территории </w:t>
      </w:r>
      <w:r>
        <w:rPr>
          <w:color w:val="000000"/>
          <w:spacing w:val="2"/>
          <w:sz w:val="22"/>
          <w:szCs w:val="22"/>
        </w:rPr>
        <w:t>городского округа</w:t>
      </w:r>
      <w:r w:rsidRPr="007744A8">
        <w:rPr>
          <w:color w:val="000000"/>
          <w:spacing w:val="2"/>
          <w:sz w:val="22"/>
          <w:szCs w:val="22"/>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интенсивность использования территории с учетом ее кадастровой ценности, допустимой плотности застройки, размеров земельных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дифференциацию жилой застройки по этажности  с определением каждого вида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организацию системы общественн</w:t>
      </w:r>
      <w:r>
        <w:rPr>
          <w:color w:val="000000"/>
          <w:spacing w:val="2"/>
          <w:sz w:val="22"/>
          <w:szCs w:val="22"/>
        </w:rPr>
        <w:t xml:space="preserve">ого </w:t>
      </w:r>
      <w:r w:rsidRPr="007744A8">
        <w:rPr>
          <w:color w:val="000000"/>
          <w:spacing w:val="2"/>
          <w:sz w:val="22"/>
          <w:szCs w:val="22"/>
        </w:rPr>
        <w:t>центр</w:t>
      </w:r>
      <w:r>
        <w:rPr>
          <w:color w:val="000000"/>
          <w:spacing w:val="2"/>
          <w:sz w:val="22"/>
          <w:szCs w:val="22"/>
        </w:rPr>
        <w:t>а</w:t>
      </w:r>
      <w:r w:rsidRPr="007744A8">
        <w:rPr>
          <w:color w:val="000000"/>
          <w:spacing w:val="2"/>
          <w:sz w:val="22"/>
          <w:szCs w:val="22"/>
        </w:rPr>
        <w:t xml:space="preserve"> городск</w:t>
      </w:r>
      <w:r>
        <w:rPr>
          <w:color w:val="000000"/>
          <w:spacing w:val="2"/>
          <w:sz w:val="22"/>
          <w:szCs w:val="22"/>
        </w:rPr>
        <w:t xml:space="preserve">ого </w:t>
      </w:r>
      <w:r w:rsidRPr="007744A8">
        <w:rPr>
          <w:color w:val="000000"/>
          <w:spacing w:val="2"/>
          <w:sz w:val="22"/>
          <w:szCs w:val="22"/>
        </w:rPr>
        <w:t>округ</w:t>
      </w:r>
      <w:r>
        <w:rPr>
          <w:color w:val="000000"/>
          <w:spacing w:val="2"/>
          <w:sz w:val="22"/>
          <w:szCs w:val="22"/>
        </w:rPr>
        <w:t>а</w:t>
      </w:r>
      <w:r w:rsidRPr="007744A8">
        <w:rPr>
          <w:color w:val="000000"/>
          <w:spacing w:val="2"/>
          <w:sz w:val="22"/>
          <w:szCs w:val="22"/>
        </w:rPr>
        <w:t xml:space="preserve"> в увязке с инженерной и транспортной инфраструктурами;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сохранение объектов культурного наследия и исторической планировки и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сохранение и развитие природного комплекса как части системы зеленой зоны городских округов и поселений.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1.2.</w:t>
      </w:r>
      <w:r>
        <w:rPr>
          <w:color w:val="000000"/>
          <w:spacing w:val="2"/>
          <w:sz w:val="22"/>
          <w:szCs w:val="22"/>
        </w:rPr>
        <w:t>8</w:t>
      </w:r>
      <w:r w:rsidRPr="007744A8">
        <w:rPr>
          <w:color w:val="000000"/>
          <w:spacing w:val="2"/>
          <w:sz w:val="22"/>
          <w:szCs w:val="22"/>
        </w:rPr>
        <w:t xml:space="preserve">. Планировочную организацию территории </w:t>
      </w:r>
      <w:r>
        <w:rPr>
          <w:color w:val="000000"/>
          <w:spacing w:val="2"/>
          <w:sz w:val="22"/>
          <w:szCs w:val="22"/>
        </w:rPr>
        <w:t xml:space="preserve">городского округа Вичуга </w:t>
      </w:r>
      <w:r w:rsidRPr="007744A8">
        <w:rPr>
          <w:color w:val="000000"/>
          <w:spacing w:val="2"/>
          <w:sz w:val="22"/>
          <w:szCs w:val="22"/>
        </w:rPr>
        <w:t xml:space="preserve">следует проектировать в увязке с хозяйственно-экономическими и социальными интересами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w:t>
      </w:r>
      <w:r>
        <w:rPr>
          <w:color w:val="000000"/>
          <w:spacing w:val="2"/>
          <w:sz w:val="22"/>
          <w:szCs w:val="22"/>
        </w:rPr>
        <w:t xml:space="preserve">каркаса </w:t>
      </w:r>
      <w:r w:rsidRPr="007744A8">
        <w:rPr>
          <w:color w:val="000000"/>
          <w:spacing w:val="2"/>
          <w:sz w:val="22"/>
          <w:szCs w:val="22"/>
        </w:rPr>
        <w:t>дорожно-транспортной сети и инженерного обеспечения.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517F43" w:rsidRDefault="003B0C3D" w:rsidP="00231DD1">
      <w:pPr>
        <w:pStyle w:val="formattext"/>
        <w:shd w:val="clear" w:color="auto" w:fill="FFFFFF"/>
        <w:spacing w:before="0" w:beforeAutospacing="0" w:after="0" w:afterAutospacing="0"/>
        <w:ind w:firstLine="567"/>
        <w:jc w:val="both"/>
        <w:textAlignment w:val="baseline"/>
        <w:rPr>
          <w:b/>
          <w:color w:val="000000"/>
          <w:spacing w:val="2"/>
          <w:sz w:val="22"/>
          <w:szCs w:val="22"/>
        </w:rPr>
      </w:pPr>
      <w:r w:rsidRPr="00517F43">
        <w:rPr>
          <w:b/>
          <w:color w:val="000000"/>
          <w:spacing w:val="2"/>
          <w:sz w:val="22"/>
          <w:szCs w:val="22"/>
        </w:rPr>
        <w:t>1.3. Пригородные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1.3.1. Границы и правовой режим пригородных зон утверждаются и изменяются законами Ивановской области.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1.3.2. В пригородных зонах выделяются территории сельскохозяйственного производства, зоны отдыха населения, резервные земли для развития города.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jc w:val="both"/>
        <w:textAlignment w:val="baseline"/>
        <w:rPr>
          <w:b/>
          <w:color w:val="000000"/>
          <w:spacing w:val="2"/>
        </w:rPr>
      </w:pPr>
      <w:r w:rsidRPr="007744A8">
        <w:rPr>
          <w:b/>
          <w:color w:val="000000"/>
          <w:spacing w:val="2"/>
        </w:rPr>
        <w:t>2. Селитебная территория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2.1. 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2.1.1. Селитебная территория формируется с учетом взаимоувязанного размещения жилых, общественных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2.1.2. При определении соотношения типов нового жилищного строительства необходимо исходить из учета конкретных возможностей развития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определении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муниципальных образований Ивановской области исходя из возможностей строительной базы, потребностей в жилье в соответствии с местными нормативами градостроительного проектирования.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2.1.3. Районы индивидуальной усадебной застройки не следует размещать на главных направлениях развития многоэтажного жилищного строительства.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Расчетные показатели жилищной обеспеченности для индивидуальной застройки не нормируются.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2.2. Жилые зоны</w:t>
      </w:r>
    </w:p>
    <w:p w:rsidR="003B0C3D" w:rsidRPr="00EC750B"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2.2.1. Жилые зоны предназначены для организации благоприятной и безопасной среды проживания населения, отвечающей его социальным, санитарно-эпидемиологическим, культурным, бытовым и другим потребностям.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2.2.2. В состав жилых зон могут включаться:</w:t>
      </w:r>
    </w:p>
    <w:p w:rsidR="003B0C3D" w:rsidRPr="007744A8" w:rsidRDefault="003B0C3D" w:rsidP="00231DD1">
      <w:pPr>
        <w:spacing w:after="0" w:line="240" w:lineRule="auto"/>
        <w:ind w:firstLine="567"/>
        <w:jc w:val="both"/>
        <w:rPr>
          <w:rFonts w:ascii="Times New Roman" w:hAnsi="Times New Roman"/>
          <w:color w:val="000000"/>
          <w:szCs w:val="28"/>
        </w:rPr>
      </w:pPr>
      <w:r w:rsidRPr="007744A8">
        <w:rPr>
          <w:rFonts w:ascii="Times New Roman" w:hAnsi="Times New Roman"/>
          <w:color w:val="000000"/>
          <w:szCs w:val="28"/>
        </w:rPr>
        <w:t xml:space="preserve">- </w:t>
      </w:r>
      <w:r>
        <w:rPr>
          <w:rFonts w:ascii="Times New Roman" w:hAnsi="Times New Roman"/>
          <w:color w:val="000000"/>
          <w:szCs w:val="28"/>
        </w:rPr>
        <w:t>малоэ</w:t>
      </w:r>
      <w:r w:rsidRPr="007744A8">
        <w:rPr>
          <w:rFonts w:ascii="Times New Roman" w:hAnsi="Times New Roman"/>
          <w:color w:val="000000"/>
          <w:szCs w:val="28"/>
        </w:rPr>
        <w:t>тажная застройка с приусадебными участками</w:t>
      </w:r>
    </w:p>
    <w:p w:rsidR="003B0C3D" w:rsidRPr="007744A8" w:rsidRDefault="003B0C3D" w:rsidP="00231DD1">
      <w:pPr>
        <w:spacing w:after="0" w:line="240" w:lineRule="auto"/>
        <w:ind w:firstLine="567"/>
        <w:jc w:val="both"/>
        <w:rPr>
          <w:rFonts w:ascii="Times New Roman" w:hAnsi="Times New Roman"/>
          <w:color w:val="000000"/>
          <w:szCs w:val="28"/>
        </w:rPr>
      </w:pPr>
      <w:r w:rsidRPr="007744A8">
        <w:rPr>
          <w:rFonts w:ascii="Times New Roman" w:hAnsi="Times New Roman"/>
          <w:color w:val="000000"/>
          <w:szCs w:val="28"/>
        </w:rPr>
        <w:t>- высокоплотная городская застройка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18"/>
          <w:szCs w:val="22"/>
        </w:rPr>
      </w:pPr>
      <w:r w:rsidRPr="007744A8">
        <w:rPr>
          <w:color w:val="000000"/>
          <w:sz w:val="22"/>
          <w:szCs w:val="28"/>
        </w:rPr>
        <w:t>- жилая зона неограниченной этажности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3</w:t>
      </w:r>
      <w:r w:rsidRPr="007744A8">
        <w:rPr>
          <w:color w:val="000000"/>
          <w:spacing w:val="2"/>
          <w:sz w:val="22"/>
          <w:szCs w:val="22"/>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Группа жилой застройки (квартал)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Границы группы устанавливаются по красным линиям улично-дорожной сети, в случае примыкания - по границам землепользования.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Участок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4</w:t>
      </w:r>
      <w:r w:rsidRPr="007744A8">
        <w:rPr>
          <w:color w:val="000000"/>
          <w:spacing w:val="2"/>
          <w:sz w:val="22"/>
          <w:szCs w:val="22"/>
        </w:rPr>
        <w:t>. В зоне исторической застройки структурными элементами жилых зон являются кварталы, группы кварталов, ансамбли улиц и площадей.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конкретных градостроительных условиях, особенно при реконструкции, допускается смешанная по типам застройка.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5</w:t>
      </w:r>
      <w:r w:rsidRPr="007744A8">
        <w:rPr>
          <w:color w:val="000000"/>
          <w:spacing w:val="2"/>
          <w:sz w:val="22"/>
          <w:szCs w:val="22"/>
        </w:rPr>
        <w:t>. Градостроительные характеристики жилой застройки (этажность, размер участка) зависят от места ее размещения в планировочной и функциональной структуры территорий; определяются схемами градостроительного зонирования. Регламент проектируемой территории должен быть представлен показателями плотности и процентом застроенности территории, что определяет этажность застройки и размер участка.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6</w:t>
      </w:r>
      <w:r w:rsidRPr="007744A8">
        <w:rPr>
          <w:color w:val="000000"/>
          <w:spacing w:val="2"/>
          <w:sz w:val="22"/>
          <w:szCs w:val="22"/>
        </w:rPr>
        <w:t>. Размещение индивидуального строительства следует предусматривать в пределах границ населенн</w:t>
      </w:r>
      <w:r>
        <w:rPr>
          <w:color w:val="000000"/>
          <w:spacing w:val="2"/>
          <w:sz w:val="22"/>
          <w:szCs w:val="22"/>
        </w:rPr>
        <w:t>ого</w:t>
      </w:r>
      <w:r w:rsidRPr="007744A8">
        <w:rPr>
          <w:color w:val="000000"/>
          <w:spacing w:val="2"/>
          <w:sz w:val="22"/>
          <w:szCs w:val="22"/>
        </w:rPr>
        <w:t xml:space="preserve"> пункт</w:t>
      </w:r>
      <w:r>
        <w:rPr>
          <w:color w:val="000000"/>
          <w:spacing w:val="2"/>
          <w:sz w:val="22"/>
          <w:szCs w:val="22"/>
        </w:rPr>
        <w:t>а</w:t>
      </w:r>
      <w:r w:rsidRPr="007744A8">
        <w:rPr>
          <w:color w:val="000000"/>
          <w:spacing w:val="2"/>
          <w:sz w:val="22"/>
          <w:szCs w:val="22"/>
        </w:rPr>
        <w:t xml:space="preserve">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в целях сохранения характера сложившейся среды).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7</w:t>
      </w:r>
      <w:r w:rsidRPr="007744A8">
        <w:rPr>
          <w:color w:val="000000"/>
          <w:spacing w:val="2"/>
          <w:sz w:val="22"/>
          <w:szCs w:val="22"/>
        </w:rPr>
        <w:t>. Границы, размеры участков при многоквартирных жилых домах определяются документацией по планировке территории на основании законодательных актов Российской Федерации, Ивановской области и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8</w:t>
      </w:r>
      <w:r w:rsidRPr="007744A8">
        <w:rPr>
          <w:color w:val="000000"/>
          <w:spacing w:val="2"/>
          <w:sz w:val="22"/>
          <w:szCs w:val="22"/>
        </w:rPr>
        <w:t>.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9</w:t>
      </w:r>
      <w:r w:rsidRPr="007744A8">
        <w:rPr>
          <w:color w:val="000000"/>
          <w:spacing w:val="2"/>
          <w:sz w:val="22"/>
          <w:szCs w:val="22"/>
        </w:rPr>
        <w:t>. Подготовка проектов планировки застроенной территории, включая проект межевания, осуществляется в соответствии с требованиями</w:t>
      </w:r>
      <w:r>
        <w:rPr>
          <w:color w:val="000000"/>
          <w:spacing w:val="2"/>
          <w:sz w:val="22"/>
          <w:szCs w:val="22"/>
        </w:rPr>
        <w:t xml:space="preserve"> </w:t>
      </w:r>
      <w:hyperlink r:id="rId7" w:history="1">
        <w:r w:rsidRPr="007744A8">
          <w:rPr>
            <w:rStyle w:val="Hyperlink"/>
            <w:color w:val="000000"/>
            <w:spacing w:val="2"/>
            <w:sz w:val="22"/>
            <w:szCs w:val="22"/>
            <w:u w:val="none"/>
          </w:rPr>
          <w:t>Градостроительного кодекса Российской Федерации</w:t>
        </w:r>
      </w:hyperlink>
      <w:r>
        <w:t>,</w:t>
      </w:r>
      <w:r w:rsidRPr="007744A8">
        <w:rPr>
          <w:color w:val="000000"/>
          <w:spacing w:val="2"/>
          <w:sz w:val="22"/>
          <w:szCs w:val="22"/>
        </w:rPr>
        <w:t xml:space="preserve">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10</w:t>
      </w:r>
      <w:r w:rsidRPr="007744A8">
        <w:rPr>
          <w:color w:val="000000"/>
          <w:spacing w:val="2"/>
          <w:sz w:val="22"/>
          <w:szCs w:val="22"/>
        </w:rPr>
        <w:t>. Характер и объемы реконструкции зоны жилой застройки многоквартирными домами определяются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2.2.1</w:t>
      </w:r>
      <w:r>
        <w:rPr>
          <w:color w:val="000000"/>
          <w:spacing w:val="2"/>
          <w:sz w:val="22"/>
          <w:szCs w:val="22"/>
        </w:rPr>
        <w:t>1</w:t>
      </w:r>
      <w:r w:rsidRPr="007744A8">
        <w:rPr>
          <w:color w:val="000000"/>
          <w:spacing w:val="2"/>
          <w:sz w:val="22"/>
          <w:szCs w:val="22"/>
        </w:rPr>
        <w:t>. На территориях с ценной исторической застройкой следует применять режим ограниченной (восстановительной и фрагментарной) реконструкции: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2.2.1</w:t>
      </w:r>
      <w:r>
        <w:rPr>
          <w:color w:val="000000"/>
          <w:spacing w:val="2"/>
          <w:sz w:val="22"/>
          <w:szCs w:val="22"/>
        </w:rPr>
        <w:t>2</w:t>
      </w:r>
      <w:r w:rsidRPr="007744A8">
        <w:rPr>
          <w:color w:val="000000"/>
          <w:spacing w:val="2"/>
          <w:sz w:val="22"/>
          <w:szCs w:val="22"/>
        </w:rPr>
        <w:t>. Интенсивность использования территории характеризуется плотностью жилой застройки и процентом застроенности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Плотность застройки и процент застроенности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 </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2.2.1</w:t>
      </w:r>
      <w:r>
        <w:rPr>
          <w:color w:val="000000"/>
          <w:spacing w:val="2"/>
          <w:sz w:val="22"/>
          <w:szCs w:val="22"/>
        </w:rPr>
        <w:t>3</w:t>
      </w:r>
      <w:r w:rsidRPr="007744A8">
        <w:rPr>
          <w:color w:val="000000"/>
          <w:spacing w:val="2"/>
          <w:sz w:val="22"/>
          <w:szCs w:val="22"/>
        </w:rPr>
        <w:t>. Площадь озелененной территории многоквартирной застройки жилой зоны (без учета участков общеобразовательных и дошкольных образовательных учреждений) должна составлять не менее 6 м2 на 1 человека.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2.2.1</w:t>
      </w:r>
      <w:r>
        <w:rPr>
          <w:color w:val="000000"/>
          <w:spacing w:val="2"/>
          <w:sz w:val="22"/>
          <w:szCs w:val="22"/>
        </w:rPr>
        <w:t>4</w:t>
      </w:r>
      <w:r w:rsidRPr="007744A8">
        <w:rPr>
          <w:color w:val="000000"/>
          <w:spacing w:val="2"/>
          <w:sz w:val="22"/>
          <w:szCs w:val="22"/>
        </w:rPr>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санитарно-эпидемиологических, противопожарных требований и бытовых разрывов, а для усадебной застройки - также с учетом зооветеринарных требований.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этом расстояния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2.2.1</w:t>
      </w:r>
      <w:r>
        <w:rPr>
          <w:color w:val="000000"/>
          <w:spacing w:val="2"/>
          <w:sz w:val="22"/>
          <w:szCs w:val="22"/>
        </w:rPr>
        <w:t>5</w:t>
      </w:r>
      <w:r w:rsidRPr="007744A8">
        <w:rPr>
          <w:color w:val="000000"/>
          <w:spacing w:val="2"/>
          <w:sz w:val="22"/>
          <w:szCs w:val="22"/>
        </w:rPr>
        <w:t>.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B0C3D"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Расчет площади нормируемых элементов дворовой территории осуществляется в соответствии с нормами, приведенными в таблице </w:t>
      </w:r>
      <w:r>
        <w:rPr>
          <w:color w:val="000000"/>
          <w:spacing w:val="2"/>
          <w:sz w:val="22"/>
          <w:szCs w:val="22"/>
        </w:rPr>
        <w:t>1</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Таблица </w:t>
      </w:r>
      <w:r>
        <w:rPr>
          <w:color w:val="000000"/>
          <w:spacing w:val="2"/>
          <w:sz w:val="22"/>
          <w:szCs w:val="22"/>
        </w:rPr>
        <w:t>1</w:t>
      </w:r>
    </w:p>
    <w:tbl>
      <w:tblPr>
        <w:tblW w:w="0" w:type="auto"/>
        <w:tblCellMar>
          <w:left w:w="0" w:type="dxa"/>
          <w:right w:w="0" w:type="dxa"/>
        </w:tblCellMar>
        <w:tblLook w:val="00A0"/>
      </w:tblPr>
      <w:tblGrid>
        <w:gridCol w:w="6468"/>
        <w:gridCol w:w="2218"/>
      </w:tblGrid>
      <w:tr w:rsidR="003B0C3D" w:rsidRPr="008A47E8" w:rsidTr="002F2A1F">
        <w:trPr>
          <w:trHeight w:val="15"/>
        </w:trPr>
        <w:tc>
          <w:tcPr>
            <w:tcW w:w="6468" w:type="dxa"/>
          </w:tcPr>
          <w:p w:rsidR="003B0C3D" w:rsidRPr="008A47E8" w:rsidRDefault="003B0C3D" w:rsidP="00231DD1">
            <w:pPr>
              <w:spacing w:after="0" w:line="240" w:lineRule="auto"/>
              <w:ind w:firstLine="567"/>
              <w:jc w:val="both"/>
              <w:rPr>
                <w:rFonts w:ascii="Times New Roman" w:hAnsi="Times New Roman"/>
                <w:color w:val="000000"/>
              </w:rPr>
            </w:pPr>
          </w:p>
        </w:tc>
        <w:tc>
          <w:tcPr>
            <w:tcW w:w="2218" w:type="dxa"/>
          </w:tcPr>
          <w:p w:rsidR="003B0C3D" w:rsidRPr="008A47E8" w:rsidRDefault="003B0C3D" w:rsidP="00231DD1">
            <w:pPr>
              <w:spacing w:after="0" w:line="240" w:lineRule="auto"/>
              <w:ind w:firstLine="567"/>
              <w:jc w:val="both"/>
              <w:rPr>
                <w:rFonts w:ascii="Times New Roman" w:hAnsi="Times New Roman"/>
                <w:color w:val="000000"/>
              </w:rPr>
            </w:pPr>
          </w:p>
        </w:tc>
      </w:tr>
      <w:tr w:rsidR="003B0C3D" w:rsidRPr="008A47E8" w:rsidTr="002F2A1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Площадки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 xml:space="preserve">Удельные размеры площадок, м2/чел. </w:t>
            </w:r>
          </w:p>
        </w:tc>
      </w:tr>
      <w:tr w:rsidR="003B0C3D" w:rsidRPr="008A47E8" w:rsidTr="002F2A1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Для игр детей дошкольного и младшего школьноговозраста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0,7</w:t>
            </w:r>
          </w:p>
        </w:tc>
      </w:tr>
      <w:tr w:rsidR="003B0C3D" w:rsidRPr="008A47E8" w:rsidTr="002F2A1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Для отдыха взрослого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0,1</w:t>
            </w:r>
          </w:p>
        </w:tc>
      </w:tr>
      <w:tr w:rsidR="003B0C3D" w:rsidRPr="008A47E8" w:rsidTr="002F2A1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Для занятий физкультурой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w:t>
            </w:r>
          </w:p>
        </w:tc>
      </w:tr>
      <w:tr w:rsidR="003B0C3D" w:rsidRPr="008A47E8" w:rsidTr="002F2A1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Для хозяйственных целей и выгула собак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0,3</w:t>
            </w:r>
          </w:p>
        </w:tc>
      </w:tr>
      <w:tr w:rsidR="003B0C3D" w:rsidRPr="008A47E8" w:rsidTr="002F2A1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Для стоянки автомобилей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0,8</w:t>
            </w:r>
          </w:p>
        </w:tc>
      </w:tr>
    </w:tbl>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Минимально допустимое расстояние от окон жилых и общественных зданий до площадок: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игр детей дошкольного и младшего школьного возраста - не менее 12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отдыха взрослого населения - не менее 10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занятий физкультурой (в зависимости от шумовых характеристик &lt;*&gt;) - 10 - 40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&lt;*&gt; Наибольшие значения принимаются для хоккейных и футбольных площадок, наименьшие - для площадок для настольного тенниса.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хозяйственных целей - не менее 20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выгула собак - не менее 40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стоянки автомобилей - принимается в соответствии с подразделом 3.5 "Зоны транспортной инфраструктуры"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Расстояния от площадок для сушки белья до окон жилых и общественных зданий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 не более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16</w:t>
      </w:r>
      <w:r w:rsidRPr="007744A8">
        <w:rPr>
          <w:color w:val="000000"/>
          <w:spacing w:val="2"/>
          <w:sz w:val="22"/>
          <w:szCs w:val="22"/>
        </w:rPr>
        <w:t>.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17</w:t>
      </w:r>
      <w:r w:rsidRPr="007744A8">
        <w:rPr>
          <w:color w:val="000000"/>
          <w:spacing w:val="2"/>
          <w:sz w:val="22"/>
          <w:szCs w:val="22"/>
        </w:rPr>
        <w:t>. Обеспеченность контейнерами для отходов определяется на основании расчета объемов удаления отходов в соответствии с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Контейнеры для отходов необходимо размещать на расстоянии от окон и дверей жилых зданий не менее 20 м, но не более 100 м от входных подъездов.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 3.4.4.3, лечебных учреждений - в соответствии с п. 2.3.83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Размер площадок должен быть рассчитан на установку необходимого числа контейнеров, но не более 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Площадки рекомендуется размещать к сквозным проездам, что должно исключать маневрирование вывозящих мусор машин.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18</w:t>
      </w:r>
      <w:r w:rsidRPr="007744A8">
        <w:rPr>
          <w:color w:val="000000"/>
          <w:spacing w:val="2"/>
          <w:sz w:val="22"/>
          <w:szCs w:val="22"/>
        </w:rPr>
        <w:t xml:space="preserve">. Рекомендуемые удельные показатели нормируемых элементов территории района (квартала) приведены в таблице </w:t>
      </w:r>
      <w:r>
        <w:rPr>
          <w:color w:val="000000"/>
          <w:spacing w:val="2"/>
          <w:sz w:val="22"/>
          <w:szCs w:val="22"/>
        </w:rPr>
        <w:t>2</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Таблица </w:t>
      </w:r>
      <w:r>
        <w:rPr>
          <w:color w:val="000000"/>
          <w:spacing w:val="2"/>
          <w:sz w:val="22"/>
          <w:szCs w:val="22"/>
        </w:rPr>
        <w:t>2</w:t>
      </w:r>
    </w:p>
    <w:tbl>
      <w:tblPr>
        <w:tblW w:w="0" w:type="auto"/>
        <w:tblCellMar>
          <w:left w:w="0" w:type="dxa"/>
          <w:right w:w="0" w:type="dxa"/>
        </w:tblCellMar>
        <w:tblLook w:val="00A0"/>
      </w:tblPr>
      <w:tblGrid>
        <w:gridCol w:w="754"/>
        <w:gridCol w:w="4805"/>
        <w:gridCol w:w="2402"/>
      </w:tblGrid>
      <w:tr w:rsidR="003B0C3D" w:rsidRPr="008A47E8" w:rsidTr="002F2A1F">
        <w:trPr>
          <w:trHeight w:val="15"/>
        </w:trPr>
        <w:tc>
          <w:tcPr>
            <w:tcW w:w="739" w:type="dxa"/>
          </w:tcPr>
          <w:p w:rsidR="003B0C3D" w:rsidRPr="008A47E8" w:rsidRDefault="003B0C3D" w:rsidP="00231DD1">
            <w:pPr>
              <w:spacing w:after="0" w:line="240" w:lineRule="auto"/>
              <w:ind w:firstLine="567"/>
              <w:jc w:val="both"/>
              <w:rPr>
                <w:rFonts w:ascii="Times New Roman" w:hAnsi="Times New Roman"/>
                <w:color w:val="000000"/>
              </w:rPr>
            </w:pPr>
          </w:p>
        </w:tc>
        <w:tc>
          <w:tcPr>
            <w:tcW w:w="4805" w:type="dxa"/>
          </w:tcPr>
          <w:p w:rsidR="003B0C3D" w:rsidRPr="008A47E8" w:rsidRDefault="003B0C3D" w:rsidP="00231DD1">
            <w:pPr>
              <w:spacing w:after="0" w:line="240" w:lineRule="auto"/>
              <w:ind w:firstLine="567"/>
              <w:jc w:val="both"/>
              <w:rPr>
                <w:rFonts w:ascii="Times New Roman" w:hAnsi="Times New Roman"/>
                <w:color w:val="000000"/>
              </w:rPr>
            </w:pPr>
          </w:p>
        </w:tc>
        <w:tc>
          <w:tcPr>
            <w:tcW w:w="2402" w:type="dxa"/>
          </w:tcPr>
          <w:p w:rsidR="003B0C3D" w:rsidRPr="008A47E8" w:rsidRDefault="003B0C3D" w:rsidP="00231DD1">
            <w:pPr>
              <w:spacing w:after="0" w:line="240" w:lineRule="auto"/>
              <w:ind w:firstLine="567"/>
              <w:jc w:val="both"/>
              <w:rPr>
                <w:rFonts w:ascii="Times New Roman" w:hAnsi="Times New Roman"/>
                <w:color w:val="000000"/>
              </w:rPr>
            </w:pP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Nп/п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Элементы территории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Удельная площадь,м2/чел., не менее</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Территория, 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16,9</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Участки школ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5,3</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В том числе участки школ-интернатов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0,28</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Участки детских садов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1,4</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Участки зеленых насаждений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6,0</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Участки объектов 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1,2</w:t>
            </w:r>
          </w:p>
        </w:tc>
      </w:tr>
      <w:tr w:rsidR="003B0C3D" w:rsidRPr="008A47E8" w:rsidTr="002F2A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Участки автостоянок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w:t>
            </w:r>
          </w:p>
        </w:tc>
      </w:tr>
    </w:tbl>
    <w:p w:rsidR="003B0C3D" w:rsidRPr="007744A8" w:rsidRDefault="003B0C3D" w:rsidP="00231DD1">
      <w:pPr>
        <w:pStyle w:val="formattext"/>
        <w:shd w:val="clear" w:color="auto" w:fill="FFFFFF"/>
        <w:spacing w:before="0" w:beforeAutospacing="0" w:after="0" w:afterAutospacing="0"/>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Примечание: Нормативы на расчетные сроки определяются на основании фактических статистических и демографических данных.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19</w:t>
      </w:r>
      <w:r w:rsidRPr="007744A8">
        <w:rPr>
          <w:color w:val="000000"/>
          <w:spacing w:val="2"/>
          <w:sz w:val="22"/>
          <w:szCs w:val="22"/>
        </w:rPr>
        <w:t>. Районы с застройкой 5 этажей и выше обслуживаются двухполосными, а с застройкой до 5 этажей - однополосными проездами.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при ширине не менее 3,5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Протяженность пешеходных подходов: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из любой точки функциональной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остановочных пунктов общественного транспорта - не более 500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озелененных территорий общего пользования (сквер, бульвар, сад) - не более 400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2.2.2</w:t>
      </w:r>
      <w:r>
        <w:rPr>
          <w:color w:val="000000"/>
          <w:spacing w:val="2"/>
          <w:sz w:val="22"/>
          <w:szCs w:val="22"/>
        </w:rPr>
        <w:t>0</w:t>
      </w:r>
      <w:r w:rsidRPr="007744A8">
        <w:rPr>
          <w:color w:val="000000"/>
          <w:spacing w:val="2"/>
          <w:sz w:val="22"/>
          <w:szCs w:val="22"/>
        </w:rPr>
        <w:t>. Размещение жилых домов по отношению к красным линиям регламентируется правилами землепользования и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2.2.2</w:t>
      </w:r>
      <w:r>
        <w:rPr>
          <w:color w:val="000000"/>
          <w:spacing w:val="2"/>
          <w:sz w:val="22"/>
          <w:szCs w:val="22"/>
        </w:rPr>
        <w:t>1</w:t>
      </w:r>
      <w:r w:rsidRPr="007744A8">
        <w:rPr>
          <w:color w:val="000000"/>
          <w:spacing w:val="2"/>
          <w:sz w:val="22"/>
          <w:szCs w:val="22"/>
        </w:rPr>
        <w:t>. На территории малоэтажной застройки принимаются следующие типы жилых зданий: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 индивидуальные жилые дома (усадебный тип, </w:t>
      </w:r>
      <w:r>
        <w:rPr>
          <w:color w:val="000000"/>
          <w:spacing w:val="2"/>
          <w:sz w:val="22"/>
          <w:szCs w:val="22"/>
        </w:rPr>
        <w:t>городской</w:t>
      </w:r>
      <w:r w:rsidRPr="007744A8">
        <w:rPr>
          <w:color w:val="000000"/>
          <w:spacing w:val="2"/>
          <w:sz w:val="22"/>
          <w:szCs w:val="22"/>
        </w:rPr>
        <w:t xml:space="preserve"> тип);</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малоэтажные (блокированные, секционные).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семей, ведущих индивидуальную трудовую деятельность, следует проектировать жилые дома с местом приложения труда.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Нормативные параметры малоэтажной жилой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EC750B">
        <w:rPr>
          <w:spacing w:val="2"/>
          <w:sz w:val="22"/>
          <w:szCs w:val="22"/>
        </w:rPr>
        <w:t>2.2.22. Постройки для содержания скота и птицы допускае</w:t>
      </w:r>
      <w:r w:rsidRPr="007744A8">
        <w:rPr>
          <w:color w:val="000000"/>
          <w:spacing w:val="2"/>
          <w:sz w:val="22"/>
          <w:szCs w:val="22"/>
        </w:rPr>
        <w:t>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EC750B">
        <w:rPr>
          <w:spacing w:val="2"/>
          <w:sz w:val="22"/>
          <w:szCs w:val="22"/>
        </w:rPr>
        <w:t>2.2.23.</w:t>
      </w:r>
      <w:r w:rsidRPr="007744A8">
        <w:rPr>
          <w:color w:val="000000"/>
          <w:spacing w:val="2"/>
          <w:sz w:val="22"/>
          <w:szCs w:val="22"/>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 усадебного, одно-, двухквартирного и блокированного дома - 3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 постройки для содержания скота и птицы - 4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 других построек (бани, автостоянки и др.) - 1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 стволов высокорослых деревьев - 4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 стволов среднерослых деревьев - 2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 кустарника - 1 м.</w:t>
      </w:r>
    </w:p>
    <w:p w:rsidR="003B0C3D"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Вспомогательные строения, за исключением автостоянок, размещать со стороны улиц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2</w:t>
      </w:r>
      <w:r w:rsidRPr="007744A8">
        <w:rPr>
          <w:color w:val="000000"/>
          <w:spacing w:val="2"/>
          <w:sz w:val="22"/>
          <w:szCs w:val="22"/>
        </w:rPr>
        <w:t xml:space="preserve">4. </w:t>
      </w:r>
      <w:r>
        <w:rPr>
          <w:color w:val="000000"/>
          <w:spacing w:val="2"/>
          <w:sz w:val="22"/>
          <w:szCs w:val="22"/>
        </w:rPr>
        <w:t>В зоне усадебной застройки н</w:t>
      </w:r>
      <w:r w:rsidRPr="007744A8">
        <w:rPr>
          <w:color w:val="000000"/>
          <w:spacing w:val="2"/>
          <w:sz w:val="22"/>
          <w:szCs w:val="22"/>
        </w:rPr>
        <w:t>а границе с соседним земельным участком допускается устанавливать ограждения, которые должны быть сетчатыми (металлическая или пластиковая сетка), решетчатыми (металлическая, пластиковая или деревянная решетка), дощатыми (из досок с разрывами) и других типов с площадью просвета (площади, свободной от конструкций забора) к общей площади забора не менее 50% по всей высоте забора, с целью минимального затенения территории соседнего участка и высотой не более 2,5 м. Не допускается устройство ограждения из сплошного, в том числе светопрозрачного (стекло, оргстекло, поликарбонат и др.), материала.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2</w:t>
      </w:r>
      <w:r w:rsidRPr="007744A8">
        <w:rPr>
          <w:color w:val="000000"/>
          <w:spacing w:val="2"/>
          <w:sz w:val="22"/>
          <w:szCs w:val="22"/>
        </w:rPr>
        <w:t>5.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2</w:t>
      </w:r>
      <w:r w:rsidRPr="007744A8">
        <w:rPr>
          <w:color w:val="000000"/>
          <w:spacing w:val="2"/>
          <w:sz w:val="22"/>
          <w:szCs w:val="22"/>
        </w:rPr>
        <w:t>6.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20 м, но не более 200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2</w:t>
      </w:r>
      <w:r w:rsidRPr="007744A8">
        <w:rPr>
          <w:color w:val="000000"/>
          <w:spacing w:val="2"/>
          <w:sz w:val="22"/>
          <w:szCs w:val="22"/>
        </w:rPr>
        <w:t>7.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кроме автотранспорта грузоподъемностью менее 1,5 тонны.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2</w:t>
      </w:r>
      <w:r w:rsidRPr="007744A8">
        <w:rPr>
          <w:color w:val="000000"/>
          <w:spacing w:val="2"/>
          <w:sz w:val="22"/>
          <w:szCs w:val="22"/>
        </w:rPr>
        <w:t>8.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перечень объектов застройки в центре могут включаться многоквартирные жилые дома со встроенными или пристроенными учреждениями обслуживания.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2</w:t>
      </w:r>
      <w:r w:rsidRPr="007744A8">
        <w:rPr>
          <w:color w:val="000000"/>
          <w:spacing w:val="2"/>
          <w:sz w:val="22"/>
          <w:szCs w:val="22"/>
        </w:rPr>
        <w:t>9.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3</w:t>
      </w:r>
      <w:r w:rsidRPr="007744A8">
        <w:rPr>
          <w:color w:val="000000"/>
          <w:spacing w:val="2"/>
          <w:sz w:val="22"/>
          <w:szCs w:val="22"/>
        </w:rPr>
        <w:t>0. Малоэтажное строительство размещается в виде отдельных жилых образований, что определяет различия в организации обслуживания их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Территории</w:t>
      </w:r>
      <w:r w:rsidRPr="007744A8">
        <w:rPr>
          <w:color w:val="000000"/>
          <w:spacing w:val="2"/>
          <w:sz w:val="22"/>
          <w:szCs w:val="22"/>
        </w:rPr>
        <w:t xml:space="preserve"> малоэтажной жилой застройки </w:t>
      </w:r>
      <w:r>
        <w:rPr>
          <w:color w:val="000000"/>
          <w:spacing w:val="2"/>
          <w:sz w:val="22"/>
          <w:szCs w:val="22"/>
        </w:rPr>
        <w:t>могут</w:t>
      </w:r>
      <w:r w:rsidRPr="007744A8">
        <w:rPr>
          <w:color w:val="000000"/>
          <w:spacing w:val="2"/>
          <w:sz w:val="22"/>
          <w:szCs w:val="22"/>
        </w:rPr>
        <w:t xml:space="preserve">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w:t>
      </w:r>
    </w:p>
    <w:p w:rsidR="003B0C3D"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2.2.</w:t>
      </w:r>
      <w:r>
        <w:rPr>
          <w:color w:val="000000"/>
          <w:spacing w:val="2"/>
          <w:sz w:val="22"/>
          <w:szCs w:val="22"/>
        </w:rPr>
        <w:t>3</w:t>
      </w:r>
      <w:r w:rsidRPr="007744A8">
        <w:rPr>
          <w:color w:val="000000"/>
          <w:spacing w:val="2"/>
          <w:sz w:val="22"/>
          <w:szCs w:val="22"/>
        </w:rPr>
        <w:t>1.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2.3.Общественые зоны</w:t>
      </w:r>
    </w:p>
    <w:p w:rsidR="003B0C3D" w:rsidRPr="00EC750B"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EC750B">
        <w:rPr>
          <w:spacing w:val="2"/>
          <w:sz w:val="22"/>
          <w:szCs w:val="22"/>
        </w:rPr>
        <w:t>Общественные зоны должны формироваться, как узел социально-общественных отношений, включающий в себя здания административного, общественного, торгового назначения, а также открытое пространство площади для проведения массовых мероприятий.</w:t>
      </w: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Нормативные параметры застройки общественной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2.3.4. Интенсивность использования территории общественной зоны определяется видами общественных объектов. Интенсивность использования территории общественной зоны характеризуется плотностью застройки (тыс. м2/га) и процентом застроенности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2.3.5. В общественной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2.3.6. Высокая градостроительная значимость территорий общественных зон определяет индивидуальный подход к проектированию зданий (в том числе этажности) и объектов комплексного благоустройства.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проектировании комплексного благоустройства общественных зон следует обеспечивать открытость и проницаемость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2.3.7.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2.3.8. Расстояния между остановками общественного пассажирского транспорта в общественной зоне должны составлять 250 - 400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Длина пешеходного перехода из любой точки общественной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2.3.9.Автостоянки продолжительной парковки (более 15 мин.) должны быть размещены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0</w:t>
      </w:r>
      <w:r w:rsidRPr="007744A8">
        <w:rPr>
          <w:color w:val="000000"/>
          <w:spacing w:val="2"/>
          <w:sz w:val="22"/>
          <w:szCs w:val="22"/>
        </w:rPr>
        <w:t>.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Учреждения и предприятия социальной инфраструктуры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1</w:t>
      </w:r>
      <w:r w:rsidRPr="007744A8">
        <w:rPr>
          <w:color w:val="000000"/>
          <w:spacing w:val="2"/>
          <w:sz w:val="22"/>
          <w:szCs w:val="22"/>
        </w:rPr>
        <w:t>.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 деления на жилые районы в целях создания единой системы обслуживания.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2</w:t>
      </w:r>
      <w:r w:rsidRPr="007744A8">
        <w:rPr>
          <w:color w:val="000000"/>
          <w:spacing w:val="2"/>
          <w:sz w:val="22"/>
          <w:szCs w:val="22"/>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периодического обслуживания - учреждения и предприятия, посещаемые населением не реже одного раза в месяц;</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3</w:t>
      </w:r>
      <w:r w:rsidRPr="007744A8">
        <w:rPr>
          <w:color w:val="000000"/>
          <w:spacing w:val="2"/>
          <w:sz w:val="22"/>
          <w:szCs w:val="22"/>
        </w:rPr>
        <w:t>. Условия безопасности при размещении учреждений и предприятий обслуживания устанавливаются в соответствии с санитарно-гигиеническими и противопожарными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4</w:t>
      </w:r>
      <w:r w:rsidRPr="007744A8">
        <w:rPr>
          <w:color w:val="000000"/>
          <w:spacing w:val="2"/>
          <w:sz w:val="22"/>
          <w:szCs w:val="22"/>
        </w:rPr>
        <w:t>.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5</w:t>
      </w:r>
      <w:r w:rsidRPr="007744A8">
        <w:rPr>
          <w:color w:val="000000"/>
          <w:spacing w:val="2"/>
          <w:sz w:val="22"/>
          <w:szCs w:val="22"/>
        </w:rPr>
        <w:t>. Лечебные учреждения размещаются на территории жилой застройки или пригородной зоны в соответствии с гигиеническими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2.3.1</w:t>
      </w:r>
      <w:r>
        <w:rPr>
          <w:color w:val="000000"/>
          <w:spacing w:val="2"/>
          <w:sz w:val="22"/>
          <w:szCs w:val="22"/>
        </w:rPr>
        <w:t>6</w:t>
      </w:r>
      <w:r w:rsidRPr="007744A8">
        <w:rPr>
          <w:color w:val="000000"/>
          <w:spacing w:val="2"/>
          <w:sz w:val="22"/>
          <w:szCs w:val="22"/>
        </w:rPr>
        <w:t>. Проектирование новых и реконструкция существующих рынков розничной торговли (далее - розничные рынки) должно осуществляться с соблюдением санитарных и гигиенических требований.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w:t>
      </w:r>
      <w:r>
        <w:rPr>
          <w:color w:val="000000"/>
          <w:spacing w:val="2"/>
          <w:sz w:val="22"/>
          <w:szCs w:val="22"/>
        </w:rPr>
        <w:t>17</w:t>
      </w:r>
      <w:r w:rsidRPr="007744A8">
        <w:rPr>
          <w:color w:val="000000"/>
          <w:spacing w:val="2"/>
          <w:sz w:val="22"/>
          <w:szCs w:val="22"/>
        </w:rPr>
        <w:t>. При проектировании розничных рынков необходимо обеспечивать: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безопасность пешеходного передвижения в пределах пешеходной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возможность передвижения инвалидов и других маломобильных групп населения на всем пространстве пешеходной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пешеходную доступность от остановок общественного пассажирского транспорта не более 250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места парковки автомобилей на расстоянии не более 400 м от любой точки рынка;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длину перехода между наиболее удаленными объектами рынков не более 400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длину перехода из любой точки рынка до общественного туалета не более 200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w:t>
      </w:r>
      <w:r>
        <w:rPr>
          <w:color w:val="000000"/>
          <w:spacing w:val="2"/>
          <w:sz w:val="22"/>
          <w:szCs w:val="22"/>
        </w:rPr>
        <w:t>18</w:t>
      </w:r>
      <w:r w:rsidRPr="007744A8">
        <w:rPr>
          <w:color w:val="000000"/>
          <w:spacing w:val="2"/>
          <w:sz w:val="22"/>
          <w:szCs w:val="22"/>
        </w:rPr>
        <w:t>. Обслуживание учреждениями и предприятиями социальной инфраструктуры на территориях малоэтажной застройки в городск</w:t>
      </w:r>
      <w:r>
        <w:rPr>
          <w:color w:val="000000"/>
          <w:spacing w:val="2"/>
          <w:sz w:val="22"/>
          <w:szCs w:val="22"/>
        </w:rPr>
        <w:t>ом округе</w:t>
      </w:r>
      <w:r w:rsidRPr="007744A8">
        <w:rPr>
          <w:color w:val="000000"/>
          <w:spacing w:val="2"/>
          <w:sz w:val="22"/>
          <w:szCs w:val="22"/>
        </w:rPr>
        <w:t xml:space="preserve"> определяется на основании необходимости удовлетворения потребностей различных социально-демографических групп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lang w:eastAsia="en-US"/>
        </w:rPr>
      </w:pPr>
      <w:r w:rsidRPr="007744A8">
        <w:rPr>
          <w:color w:val="000000"/>
          <w:spacing w:val="2"/>
          <w:sz w:val="22"/>
          <w:szCs w:val="22"/>
        </w:rPr>
        <w:t>2.3.</w:t>
      </w:r>
      <w:r>
        <w:rPr>
          <w:color w:val="000000"/>
          <w:spacing w:val="2"/>
          <w:sz w:val="22"/>
          <w:szCs w:val="22"/>
        </w:rPr>
        <w:t>19</w:t>
      </w:r>
      <w:r w:rsidRPr="007744A8">
        <w:rPr>
          <w:color w:val="000000"/>
          <w:spacing w:val="2"/>
          <w:sz w:val="22"/>
          <w:szCs w:val="22"/>
        </w:rPr>
        <w:t xml:space="preserve">.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w:t>
      </w:r>
      <w:r>
        <w:rPr>
          <w:color w:val="000000"/>
          <w:spacing w:val="2"/>
          <w:sz w:val="22"/>
          <w:szCs w:val="22"/>
        </w:rPr>
        <w:t>3</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Таблица </w:t>
      </w:r>
      <w:r>
        <w:rPr>
          <w:color w:val="000000"/>
          <w:spacing w:val="2"/>
          <w:sz w:val="22"/>
          <w:szCs w:val="22"/>
        </w:rPr>
        <w:t>3</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2693"/>
        <w:gridCol w:w="2658"/>
      </w:tblGrid>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Учреждения и предприятия обслуживания</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Показатели</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Размеры земельных участков</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Дошкольные учреждения, мест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По демографической структуре охват в пределах 70%, охват в пределах 85%</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35 м2 на 1 место</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Общеобразовательные школы, мест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По демографической структуре охват 100% учащихся основной школы</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40 м2 на 1 место</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Спортивно-досуговый комплекс, м2 общей площади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300</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0,2 – 0,5 га на объект</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Амбулаторно-поликлинические учреждения:</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поликлиники, посещений в смену на 1000 человек,</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амбулатории, м2  общей площади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22</w:t>
            </w:r>
          </w:p>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50</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0,1 га на 100 посещений в смену, но не менее:</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0,5 га на объект</w:t>
            </w:r>
          </w:p>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0,2 га на объект</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Аптеки, м2  общей площади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50</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0,2 – 0,4 га на объект</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Аптечные пункты, м2  общей площади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25</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встроенные</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Предприятия повседневной торговли, м2 торговой площади на 1000 человек:</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продовольственные магазины,</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непродовольственные магазины</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70</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30</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0,2 – 0,3 га на объект</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Предприятия бытового обслуживания, рабочих мест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2</w:t>
            </w:r>
          </w:p>
        </w:tc>
        <w:tc>
          <w:tcPr>
            <w:tcW w:w="2658"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0,15 га на объект</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Отделение связи, объект</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1</w:t>
            </w:r>
          </w:p>
        </w:tc>
        <w:tc>
          <w:tcPr>
            <w:tcW w:w="2658" w:type="dxa"/>
            <w:vMerge w:val="restart"/>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0,1 – 0,15 га на объект</w:t>
            </w: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Отделение банка, м2 общей площади на 1000 человек</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40</w:t>
            </w:r>
          </w:p>
        </w:tc>
        <w:tc>
          <w:tcPr>
            <w:tcW w:w="2658" w:type="dxa"/>
            <w:vMerge/>
          </w:tcPr>
          <w:p w:rsidR="003B0C3D" w:rsidRPr="008A47E8" w:rsidRDefault="003B0C3D" w:rsidP="008A47E8">
            <w:pPr>
              <w:tabs>
                <w:tab w:val="left" w:pos="2235"/>
              </w:tabs>
              <w:spacing w:after="0" w:line="240" w:lineRule="auto"/>
              <w:jc w:val="both"/>
              <w:rPr>
                <w:rFonts w:ascii="Times New Roman" w:hAnsi="Times New Roman"/>
                <w:color w:val="000000"/>
              </w:rPr>
            </w:pP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Опорный пункт охраны порядка, объект</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1</w:t>
            </w:r>
          </w:p>
        </w:tc>
        <w:tc>
          <w:tcPr>
            <w:tcW w:w="2658" w:type="dxa"/>
            <w:vMerge/>
          </w:tcPr>
          <w:p w:rsidR="003B0C3D" w:rsidRPr="008A47E8" w:rsidRDefault="003B0C3D" w:rsidP="008A47E8">
            <w:pPr>
              <w:tabs>
                <w:tab w:val="left" w:pos="2235"/>
              </w:tabs>
              <w:spacing w:after="0" w:line="240" w:lineRule="auto"/>
              <w:jc w:val="both"/>
              <w:rPr>
                <w:rFonts w:ascii="Times New Roman" w:hAnsi="Times New Roman"/>
                <w:color w:val="000000"/>
              </w:rPr>
            </w:pPr>
          </w:p>
        </w:tc>
      </w:tr>
      <w:tr w:rsidR="003B0C3D" w:rsidRPr="008A47E8" w:rsidTr="008A47E8">
        <w:tc>
          <w:tcPr>
            <w:tcW w:w="4220"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Центр административного самоуправления, объект</w:t>
            </w:r>
          </w:p>
        </w:tc>
        <w:tc>
          <w:tcPr>
            <w:tcW w:w="269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rPr>
              <w:t>1</w:t>
            </w:r>
          </w:p>
        </w:tc>
        <w:tc>
          <w:tcPr>
            <w:tcW w:w="2658" w:type="dxa"/>
            <w:vMerge/>
          </w:tcPr>
          <w:p w:rsidR="003B0C3D" w:rsidRPr="008A47E8" w:rsidRDefault="003B0C3D" w:rsidP="008A47E8">
            <w:pPr>
              <w:tabs>
                <w:tab w:val="left" w:pos="2235"/>
              </w:tabs>
              <w:spacing w:after="0" w:line="240" w:lineRule="auto"/>
              <w:jc w:val="both"/>
              <w:rPr>
                <w:rFonts w:ascii="Times New Roman" w:hAnsi="Times New Roman"/>
                <w:color w:val="000000"/>
              </w:rPr>
            </w:pPr>
          </w:p>
        </w:tc>
      </w:tr>
    </w:tbl>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Примечание: Размещение поликлиник можно предусматривать на территории ближайших жилых массивов при соблюдении нормативной доступности.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2.3.2</w:t>
      </w:r>
      <w:r>
        <w:rPr>
          <w:color w:val="000000"/>
          <w:spacing w:val="2"/>
          <w:sz w:val="22"/>
          <w:szCs w:val="22"/>
        </w:rPr>
        <w:t>0</w:t>
      </w:r>
      <w:r w:rsidRPr="007744A8">
        <w:rPr>
          <w:color w:val="000000"/>
          <w:spacing w:val="2"/>
          <w:sz w:val="22"/>
          <w:szCs w:val="22"/>
        </w:rPr>
        <w:t xml:space="preserve">.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w:t>
      </w:r>
      <w:r>
        <w:rPr>
          <w:color w:val="000000"/>
          <w:spacing w:val="2"/>
          <w:sz w:val="22"/>
          <w:szCs w:val="22"/>
        </w:rPr>
        <w:t xml:space="preserve">учреждений не должна превышать </w:t>
      </w:r>
      <w:r w:rsidRPr="007744A8">
        <w:rPr>
          <w:color w:val="000000"/>
          <w:spacing w:val="2"/>
          <w:sz w:val="22"/>
          <w:szCs w:val="22"/>
        </w:rPr>
        <w:t>5</w:t>
      </w:r>
      <w:r>
        <w:rPr>
          <w:color w:val="000000"/>
          <w:spacing w:val="2"/>
          <w:sz w:val="22"/>
          <w:szCs w:val="22"/>
        </w:rPr>
        <w:t>0</w:t>
      </w:r>
      <w:r w:rsidRPr="007744A8">
        <w:rPr>
          <w:color w:val="000000"/>
          <w:spacing w:val="2"/>
          <w:sz w:val="22"/>
          <w:szCs w:val="22"/>
        </w:rPr>
        <w:t>0 м2.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2.3.2</w:t>
      </w:r>
      <w:r>
        <w:rPr>
          <w:color w:val="000000"/>
          <w:spacing w:val="2"/>
          <w:sz w:val="22"/>
          <w:szCs w:val="22"/>
        </w:rPr>
        <w:t>1</w:t>
      </w:r>
      <w:r w:rsidRPr="007744A8">
        <w:rPr>
          <w:color w:val="000000"/>
          <w:spacing w:val="2"/>
          <w:sz w:val="22"/>
          <w:szCs w:val="22"/>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2.3.2</w:t>
      </w:r>
      <w:r>
        <w:rPr>
          <w:color w:val="000000"/>
          <w:spacing w:val="2"/>
          <w:sz w:val="22"/>
          <w:szCs w:val="22"/>
        </w:rPr>
        <w:t>2</w:t>
      </w:r>
      <w:r w:rsidRPr="007744A8">
        <w:rPr>
          <w:color w:val="000000"/>
          <w:spacing w:val="2"/>
          <w:sz w:val="22"/>
          <w:szCs w:val="22"/>
        </w:rPr>
        <w:t>.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2.3.</w:t>
      </w:r>
      <w:r>
        <w:rPr>
          <w:color w:val="000000"/>
          <w:spacing w:val="2"/>
          <w:sz w:val="22"/>
          <w:szCs w:val="22"/>
        </w:rPr>
        <w:t>23</w:t>
      </w:r>
      <w:r w:rsidRPr="007744A8">
        <w:rPr>
          <w:color w:val="000000"/>
          <w:spacing w:val="2"/>
          <w:sz w:val="22"/>
          <w:szCs w:val="22"/>
        </w:rPr>
        <w:t>.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2.4. Рекреационные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2.4.1. Рекреационные зоны предназначены для организации массового отдыха населения, туризма, занятий физической культурой и спортом, улучшения экологической обстановки городских округов и поселений и включают парки, городские сады, скверы, бульвары, городские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3</w:t>
      </w:r>
      <w:r w:rsidRPr="007744A8">
        <w:rPr>
          <w:color w:val="000000"/>
          <w:spacing w:val="2"/>
          <w:sz w:val="22"/>
          <w:szCs w:val="22"/>
        </w:rPr>
        <w:t>. В городском округе необходимо предусматривать непрерывную систему озелененных территорий и других открытых пространств.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озелененных территориях нормируются: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соотношение территорий, занятых зелеными насаждениями, элементами благоустройства, сооружениями и застройкой;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габариты допускаемой застройки и ее назначение;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расстояния от зеленых насаждений до зданий, сооружений, коммуникаций.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Озелененные территории общего 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4</w:t>
      </w:r>
      <w:r w:rsidRPr="007744A8">
        <w:rPr>
          <w:color w:val="000000"/>
          <w:spacing w:val="2"/>
          <w:sz w:val="22"/>
          <w:szCs w:val="22"/>
        </w:rPr>
        <w:t>. Озелененные территории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Оптимальные параметры общего баланса территории составляют: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открытые пространства:</w:t>
      </w:r>
    </w:p>
    <w:p w:rsidR="003B0C3D" w:rsidRPr="007744A8" w:rsidRDefault="003B0C3D" w:rsidP="00231DD1">
      <w:pPr>
        <w:pStyle w:val="formattext"/>
        <w:numPr>
          <w:ilvl w:val="0"/>
          <w:numId w:val="5"/>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зеленые насаждения - 65 - 75%,</w:t>
      </w:r>
    </w:p>
    <w:p w:rsidR="003B0C3D" w:rsidRPr="007744A8" w:rsidRDefault="003B0C3D" w:rsidP="00231DD1">
      <w:pPr>
        <w:pStyle w:val="formattext"/>
        <w:numPr>
          <w:ilvl w:val="0"/>
          <w:numId w:val="5"/>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аллеи и дороги - 10 - 15%,</w:t>
      </w:r>
    </w:p>
    <w:p w:rsidR="003B0C3D" w:rsidRPr="007744A8" w:rsidRDefault="003B0C3D" w:rsidP="00231DD1">
      <w:pPr>
        <w:pStyle w:val="formattext"/>
        <w:numPr>
          <w:ilvl w:val="0"/>
          <w:numId w:val="5"/>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площадки - 8 - 12%,</w:t>
      </w:r>
    </w:p>
    <w:p w:rsidR="003B0C3D" w:rsidRPr="007744A8" w:rsidRDefault="003B0C3D" w:rsidP="00231DD1">
      <w:pPr>
        <w:pStyle w:val="formattext"/>
        <w:numPr>
          <w:ilvl w:val="0"/>
          <w:numId w:val="5"/>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сооружения - 5 - 7%;</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зона природных ландшафтов:</w:t>
      </w:r>
    </w:p>
    <w:p w:rsidR="003B0C3D" w:rsidRPr="007744A8" w:rsidRDefault="003B0C3D" w:rsidP="00231DD1">
      <w:pPr>
        <w:pStyle w:val="formattext"/>
        <w:numPr>
          <w:ilvl w:val="0"/>
          <w:numId w:val="10"/>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зеленые насаждения - 93 - 97%,</w:t>
      </w:r>
    </w:p>
    <w:p w:rsidR="003B0C3D" w:rsidRPr="007744A8" w:rsidRDefault="003B0C3D" w:rsidP="00231DD1">
      <w:pPr>
        <w:pStyle w:val="formattext"/>
        <w:numPr>
          <w:ilvl w:val="0"/>
          <w:numId w:val="10"/>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дорожная сеть - 2 - 5%,</w:t>
      </w:r>
    </w:p>
    <w:p w:rsidR="003B0C3D" w:rsidRPr="007744A8" w:rsidRDefault="003B0C3D" w:rsidP="00231DD1">
      <w:pPr>
        <w:pStyle w:val="formattext"/>
        <w:numPr>
          <w:ilvl w:val="0"/>
          <w:numId w:val="10"/>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обслуживающие сооружения и хозяйственные постройки - 2%.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5</w:t>
      </w:r>
      <w:r w:rsidRPr="007744A8">
        <w:rPr>
          <w:color w:val="000000"/>
          <w:spacing w:val="2"/>
          <w:sz w:val="22"/>
          <w:szCs w:val="22"/>
        </w:rPr>
        <w:t xml:space="preserve">. Площадь озелененных территорий общего пользования - парков, садов, бульваров, скверов, размещаемых на селитебной территории </w:t>
      </w:r>
      <w:r>
        <w:rPr>
          <w:color w:val="000000"/>
          <w:spacing w:val="2"/>
          <w:sz w:val="22"/>
          <w:szCs w:val="22"/>
        </w:rPr>
        <w:t xml:space="preserve">городского округа Вичуга не изменяется. </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2.4.6</w:t>
      </w:r>
      <w:r w:rsidRPr="007744A8">
        <w:rPr>
          <w:color w:val="000000"/>
          <w:spacing w:val="2"/>
          <w:sz w:val="22"/>
          <w:szCs w:val="22"/>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2.4.7</w:t>
      </w:r>
      <w:r w:rsidRPr="007744A8">
        <w:rPr>
          <w:color w:val="000000"/>
          <w:spacing w:val="2"/>
          <w:sz w:val="22"/>
          <w:szCs w:val="22"/>
        </w:rPr>
        <w:t>. Соотношение элементов территории парка следует принимать, % от общей площади парка: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территории зеленых насаждений и водоемов - 65 - 70;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аллеи, дорожки, площадки - 25 - 28;</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здания и сооружения - 5 - 7.</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2.4.8</w:t>
      </w:r>
      <w:r w:rsidRPr="007744A8">
        <w:rPr>
          <w:color w:val="000000"/>
          <w:spacing w:val="2"/>
          <w:sz w:val="22"/>
          <w:szCs w:val="22"/>
        </w:rPr>
        <w:t>. Функциональная организация территории парка включает следующие зоны с преобладающим видом использования, % от общей площади парка: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зона культурно-просветительских мероприятий - 3 - 8;</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зона массовых мероприятий (зрелищ, аттракционов и др.) - 5 - 17;</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зона физкультурно-оздоровительных мероприятий - 10 - 20;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зона отдыха детей - 5 - 10;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прогулочная зона - 40 - 75;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хозяйственная зона - 2 - 5.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2.4.9</w:t>
      </w:r>
      <w:r w:rsidRPr="007744A8">
        <w:rPr>
          <w:color w:val="000000"/>
          <w:spacing w:val="2"/>
          <w:sz w:val="22"/>
          <w:szCs w:val="22"/>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легковых автомобилей - 25 м2;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автобусов - 40 м2;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велосипедов - 0,9 м2.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указанные размеры не входит площадь подъездов и разделительных полос зеленых насаждений.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2.4.1</w:t>
      </w:r>
      <w:r>
        <w:rPr>
          <w:color w:val="000000"/>
          <w:spacing w:val="2"/>
          <w:sz w:val="22"/>
          <w:szCs w:val="22"/>
        </w:rPr>
        <w:t>0</w:t>
      </w:r>
      <w:r w:rsidRPr="007744A8">
        <w:rPr>
          <w:color w:val="000000"/>
          <w:spacing w:val="2"/>
          <w:sz w:val="22"/>
          <w:szCs w:val="22"/>
        </w:rPr>
        <w:t>. Расчетное число единовременных посетителей территории парков, лесопарков, зеленых зон следует принимать, чел./га, не более: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городских парков - 100;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парков зон отдыха - 70;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лесопарков - 10;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лесов - 1 - 3.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2.4.1</w:t>
      </w:r>
      <w:r>
        <w:rPr>
          <w:color w:val="000000"/>
          <w:spacing w:val="2"/>
          <w:sz w:val="22"/>
          <w:szCs w:val="22"/>
        </w:rPr>
        <w:t>1</w:t>
      </w:r>
      <w:r w:rsidRPr="007744A8">
        <w:rPr>
          <w:color w:val="000000"/>
          <w:spacing w:val="2"/>
          <w:sz w:val="22"/>
          <w:szCs w:val="22"/>
        </w:rPr>
        <w:t>. Соотношение элементов территории городского сада следует принимать, % от общей площади сада: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территории зеленых насаждений и водоемов - 80 - 90;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аллеи, дорожки, площадки - 8 - 15;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здания и сооружения - 2 - 5.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12</w:t>
      </w:r>
      <w:r w:rsidRPr="007744A8">
        <w:rPr>
          <w:color w:val="000000"/>
          <w:spacing w:val="2"/>
          <w:sz w:val="22"/>
          <w:szCs w:val="22"/>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Бульвары и пешеходные аллеи следует предусматривать в направлении массовых потоков пешеходного движения.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бульваров с одной продольной пешеходной аллеей следует принимать не менее: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 оси улиц - 18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 одной стороны улицы между проезжей частью и застройкой - 10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Минимальное соотношение ширины и длины бульвара следует принимать не менее 1:3.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13</w:t>
      </w:r>
      <w:r w:rsidRPr="007744A8">
        <w:rPr>
          <w:color w:val="000000"/>
          <w:spacing w:val="2"/>
          <w:sz w:val="22"/>
          <w:szCs w:val="22"/>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14</w:t>
      </w:r>
      <w:r w:rsidRPr="007744A8">
        <w:rPr>
          <w:color w:val="000000"/>
          <w:spacing w:val="2"/>
          <w:sz w:val="22"/>
          <w:szCs w:val="22"/>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15</w:t>
      </w:r>
      <w:r w:rsidRPr="007744A8">
        <w:rPr>
          <w:color w:val="000000"/>
          <w:spacing w:val="2"/>
          <w:sz w:val="22"/>
          <w:szCs w:val="22"/>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16</w:t>
      </w:r>
      <w:r w:rsidRPr="007744A8">
        <w:rPr>
          <w:color w:val="000000"/>
          <w:spacing w:val="2"/>
          <w:sz w:val="22"/>
          <w:szCs w:val="22"/>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17</w:t>
      </w:r>
      <w:r w:rsidRPr="007744A8">
        <w:rPr>
          <w:color w:val="000000"/>
          <w:spacing w:val="2"/>
          <w:sz w:val="22"/>
          <w:szCs w:val="22"/>
        </w:rPr>
        <w:t>. Расстояния от зданий и сооружений до зеленых насаждений следует принимать впри условии беспрепятственного подъезда и работы пожарного автотранспорта; от воздушных линий электропередачи - в соответствии с ПУЭ (Правила устройства электроустановок).</w:t>
      </w:r>
    </w:p>
    <w:p w:rsidR="003B0C3D" w:rsidRPr="00EC750B"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EC750B">
        <w:rPr>
          <w:spacing w:val="2"/>
          <w:sz w:val="22"/>
          <w:szCs w:val="22"/>
        </w:rPr>
        <w:t>Таблица 4</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3"/>
        <w:gridCol w:w="1276"/>
        <w:gridCol w:w="1382"/>
      </w:tblGrid>
      <w:tr w:rsidR="003B0C3D" w:rsidRPr="008A47E8" w:rsidTr="008A47E8">
        <w:tc>
          <w:tcPr>
            <w:tcW w:w="6913" w:type="dxa"/>
            <w:vMerge w:val="restart"/>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Здание, сооружение</w:t>
            </w:r>
          </w:p>
        </w:tc>
        <w:tc>
          <w:tcPr>
            <w:tcW w:w="2658" w:type="dxa"/>
            <w:gridSpan w:val="2"/>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Расстояние, м, от здания, сооружения, объекта до оси</w:t>
            </w:r>
          </w:p>
        </w:tc>
      </w:tr>
      <w:tr w:rsidR="003B0C3D" w:rsidRPr="008A47E8" w:rsidTr="008A47E8">
        <w:tc>
          <w:tcPr>
            <w:tcW w:w="6913" w:type="dxa"/>
            <w:vMerge/>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p>
        </w:tc>
        <w:tc>
          <w:tcPr>
            <w:tcW w:w="1276"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ствола дерева</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кустарника</w:t>
            </w:r>
          </w:p>
        </w:tc>
      </w:tr>
      <w:tr w:rsidR="003B0C3D" w:rsidRPr="008A47E8" w:rsidTr="008A47E8">
        <w:tc>
          <w:tcPr>
            <w:tcW w:w="6913"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w:t>
            </w:r>
          </w:p>
        </w:tc>
        <w:tc>
          <w:tcPr>
            <w:tcW w:w="1276" w:type="dxa"/>
            <w:vAlign w:val="center"/>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2</w:t>
            </w:r>
          </w:p>
        </w:tc>
        <w:tc>
          <w:tcPr>
            <w:tcW w:w="1382" w:type="dxa"/>
            <w:vAlign w:val="center"/>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3</w:t>
            </w:r>
          </w:p>
        </w:tc>
      </w:tr>
      <w:tr w:rsidR="003B0C3D" w:rsidRPr="008A47E8" w:rsidTr="008A47E8">
        <w:tc>
          <w:tcPr>
            <w:tcW w:w="691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Наружная стена здания и сооружения</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5,0</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1,5</w:t>
            </w:r>
          </w:p>
        </w:tc>
      </w:tr>
      <w:tr w:rsidR="003B0C3D" w:rsidRPr="008A47E8" w:rsidTr="008A47E8">
        <w:tc>
          <w:tcPr>
            <w:tcW w:w="691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Край тротуара и садовой дорожки</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0,7</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0,5</w:t>
            </w:r>
          </w:p>
        </w:tc>
      </w:tr>
      <w:tr w:rsidR="003B0C3D" w:rsidRPr="008A47E8" w:rsidTr="008A47E8">
        <w:tc>
          <w:tcPr>
            <w:tcW w:w="6913" w:type="dxa"/>
          </w:tcPr>
          <w:p w:rsidR="003B0C3D" w:rsidRPr="008A47E8" w:rsidRDefault="003B0C3D" w:rsidP="008A47E8">
            <w:pPr>
              <w:tabs>
                <w:tab w:val="left" w:pos="271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Край проезжей части улиц, кромка укрепленной полосы обочины дороги или бровка канавы</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2,0</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1,0</w:t>
            </w:r>
          </w:p>
        </w:tc>
      </w:tr>
      <w:tr w:rsidR="003B0C3D" w:rsidRPr="008A47E8" w:rsidTr="008A47E8">
        <w:tc>
          <w:tcPr>
            <w:tcW w:w="691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Мачта и опора осветительной сети, мостовая опора и эстакада</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4,0</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w:t>
            </w:r>
          </w:p>
        </w:tc>
      </w:tr>
      <w:tr w:rsidR="003B0C3D" w:rsidRPr="008A47E8" w:rsidTr="008A47E8">
        <w:tc>
          <w:tcPr>
            <w:tcW w:w="6913" w:type="dxa"/>
          </w:tcPr>
          <w:p w:rsidR="003B0C3D" w:rsidRPr="008A47E8" w:rsidRDefault="003B0C3D" w:rsidP="008A47E8">
            <w:pPr>
              <w:tabs>
                <w:tab w:val="left" w:pos="1230"/>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Подошва откоса, террасы и др.</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1,0</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0,5</w:t>
            </w:r>
          </w:p>
        </w:tc>
      </w:tr>
      <w:tr w:rsidR="003B0C3D" w:rsidRPr="008A47E8" w:rsidTr="008A47E8">
        <w:tc>
          <w:tcPr>
            <w:tcW w:w="6913"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Подошва или внутренняя грань подпорной стенки</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3,0</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1,0</w:t>
            </w:r>
          </w:p>
        </w:tc>
      </w:tr>
      <w:tr w:rsidR="003B0C3D" w:rsidRPr="008A47E8" w:rsidTr="008A47E8">
        <w:tc>
          <w:tcPr>
            <w:tcW w:w="6913" w:type="dxa"/>
          </w:tcPr>
          <w:p w:rsidR="003B0C3D" w:rsidRPr="008A47E8" w:rsidRDefault="003B0C3D" w:rsidP="008A47E8">
            <w:pPr>
              <w:tabs>
                <w:tab w:val="left" w:pos="130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Подземные сети:</w:t>
            </w:r>
          </w:p>
          <w:p w:rsidR="003B0C3D" w:rsidRPr="008A47E8" w:rsidRDefault="003B0C3D" w:rsidP="008A47E8">
            <w:pPr>
              <w:tabs>
                <w:tab w:val="left" w:pos="130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газопровод, канализация</w:t>
            </w:r>
          </w:p>
          <w:p w:rsidR="003B0C3D" w:rsidRPr="008A47E8" w:rsidRDefault="003B0C3D" w:rsidP="008A47E8">
            <w:pPr>
              <w:tabs>
                <w:tab w:val="left" w:pos="130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 xml:space="preserve">тепловая сеть (стенка канала, тоннеля или оболочка </w:t>
            </w:r>
          </w:p>
          <w:p w:rsidR="003B0C3D" w:rsidRPr="008A47E8" w:rsidRDefault="003B0C3D" w:rsidP="008A47E8">
            <w:pPr>
              <w:tabs>
                <w:tab w:val="left" w:pos="130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при бесканальной прокладке)</w:t>
            </w:r>
          </w:p>
          <w:p w:rsidR="003B0C3D" w:rsidRPr="008A47E8" w:rsidRDefault="003B0C3D" w:rsidP="008A47E8">
            <w:pPr>
              <w:tabs>
                <w:tab w:val="left" w:pos="130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водопровод, дренаж</w:t>
            </w:r>
          </w:p>
          <w:p w:rsidR="003B0C3D" w:rsidRPr="008A47E8" w:rsidRDefault="003B0C3D" w:rsidP="008A47E8">
            <w:pPr>
              <w:tabs>
                <w:tab w:val="left" w:pos="130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силовой кабель и кабель связи</w:t>
            </w:r>
          </w:p>
        </w:tc>
        <w:tc>
          <w:tcPr>
            <w:tcW w:w="1276"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p>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1,5</w:t>
            </w:r>
          </w:p>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2,0</w:t>
            </w:r>
          </w:p>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p>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2,0</w:t>
            </w:r>
          </w:p>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2,0</w:t>
            </w:r>
          </w:p>
        </w:tc>
        <w:tc>
          <w:tcPr>
            <w:tcW w:w="1382" w:type="dxa"/>
          </w:tcPr>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p>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w:t>
            </w:r>
          </w:p>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1,0</w:t>
            </w:r>
          </w:p>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p>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w:t>
            </w:r>
          </w:p>
          <w:p w:rsidR="003B0C3D" w:rsidRPr="008A47E8" w:rsidRDefault="003B0C3D" w:rsidP="008A47E8">
            <w:pPr>
              <w:tabs>
                <w:tab w:val="left" w:pos="271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0,7</w:t>
            </w:r>
          </w:p>
        </w:tc>
      </w:tr>
    </w:tbl>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 Приведенные нормы относятся к деревьям с диаметром кроны не более 5 м и должны быть увеличены для деревьев с кроной большего диаметра.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 Деревья, высаживаемые у зданий, не должны препятствовать инсоляции и освещенности жилых и общественных помещений.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Зоны отдыха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18</w:t>
      </w:r>
      <w:r w:rsidRPr="007744A8">
        <w:rPr>
          <w:color w:val="000000"/>
          <w:spacing w:val="2"/>
          <w:sz w:val="22"/>
          <w:szCs w:val="22"/>
        </w:rPr>
        <w:t>. Зоны отдыха формируются на базе озелененных территорий общего пользования, природных и искусственных водоемов, рек.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19</w:t>
      </w:r>
      <w:r w:rsidRPr="007744A8">
        <w:rPr>
          <w:color w:val="000000"/>
          <w:spacing w:val="2"/>
          <w:sz w:val="22"/>
          <w:szCs w:val="22"/>
        </w:rPr>
        <w:t>. Зоны массового кратковременного отдыха следует располагать в пределах доступности на общественном транспорте не более 1,5 ч.</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w:t>
      </w:r>
      <w:r>
        <w:rPr>
          <w:color w:val="000000"/>
          <w:spacing w:val="2"/>
          <w:sz w:val="22"/>
          <w:szCs w:val="22"/>
        </w:rPr>
        <w:t>20</w:t>
      </w:r>
      <w:r w:rsidRPr="007744A8">
        <w:rPr>
          <w:color w:val="000000"/>
          <w:spacing w:val="2"/>
          <w:sz w:val="22"/>
          <w:szCs w:val="22"/>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Размеры территории зон отдыха следует принимать из расчета не менее 500 - 1000 м2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2.4.2</w:t>
      </w:r>
      <w:r>
        <w:rPr>
          <w:color w:val="000000"/>
          <w:spacing w:val="2"/>
          <w:sz w:val="22"/>
          <w:szCs w:val="22"/>
        </w:rPr>
        <w:t>1</w:t>
      </w:r>
      <w:r w:rsidRPr="007744A8">
        <w:rPr>
          <w:color w:val="000000"/>
          <w:spacing w:val="2"/>
          <w:sz w:val="22"/>
          <w:szCs w:val="22"/>
        </w:rPr>
        <w:t>.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2.4.2</w:t>
      </w:r>
      <w:r>
        <w:rPr>
          <w:color w:val="000000"/>
          <w:spacing w:val="2"/>
          <w:sz w:val="22"/>
          <w:szCs w:val="22"/>
        </w:rPr>
        <w:t>2</w:t>
      </w:r>
      <w:r w:rsidRPr="007744A8">
        <w:rPr>
          <w:color w:val="000000"/>
          <w:spacing w:val="2"/>
          <w:sz w:val="22"/>
          <w:szCs w:val="22"/>
        </w:rPr>
        <w:t>.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3B0C3D" w:rsidRPr="007744A8" w:rsidRDefault="003B0C3D" w:rsidP="00231DD1">
      <w:pPr>
        <w:jc w:val="both"/>
        <w:rPr>
          <w:rFonts w:ascii="Times New Roman" w:hAnsi="Times New Roman"/>
          <w:color w:val="000000"/>
          <w:sz w:val="24"/>
        </w:rPr>
      </w:pPr>
    </w:p>
    <w:p w:rsidR="003B0C3D" w:rsidRPr="007744A8" w:rsidRDefault="003B0C3D" w:rsidP="00231DD1">
      <w:pPr>
        <w:jc w:val="both"/>
        <w:rPr>
          <w:rFonts w:ascii="Times New Roman" w:hAnsi="Times New Roman"/>
          <w:b/>
          <w:color w:val="000000"/>
          <w:sz w:val="24"/>
        </w:rPr>
      </w:pPr>
      <w:r w:rsidRPr="007744A8">
        <w:rPr>
          <w:rFonts w:ascii="Times New Roman" w:hAnsi="Times New Roman"/>
          <w:b/>
          <w:color w:val="000000"/>
          <w:sz w:val="24"/>
        </w:rPr>
        <w:t>3. Производственная территория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3.1. 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3.1.1. Производственные территориальные зоны включают: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производственные зоны - зоны размещения производственных объектов с различными нормативами воздействия на окружающую среду;</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зоны инженерной инфраструктуры;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зоны транспортной инфраструктуры;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иные виды производственной инфраструктуры.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Производственная зона формируется из следующих структурных элементов: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площадка промышленного предприятия;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промышленный узел - группа промышленных предприятий с общими объектами.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округа необходимо предусматривать: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рациональные производственные, транспортные и инженерные связи на предприятиях, между ними и селитебной территорией;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 и поселения;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организацию единой сети обслуживания трудящихся;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возможность осуществления строительства и ввода в эксплуатацию пусковыми комплексами или очередями;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благоустройство территории (площадки);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создание единого архитектурного ансамбля в увязке с архитектурой прилегающих предприятий и жилой застройкой;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восстановление (рекультивацию) отведенных во временное пользование земель, нарушенных при строительстве.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3.2. Производственные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Структура производственных зон, классификация предприятий и их размещение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отдыха населения в соответствии с генеральным план</w:t>
      </w:r>
      <w:r>
        <w:rPr>
          <w:color w:val="000000"/>
          <w:spacing w:val="2"/>
          <w:sz w:val="22"/>
          <w:szCs w:val="22"/>
        </w:rPr>
        <w:t>ом</w:t>
      </w:r>
      <w:r w:rsidRPr="007744A8">
        <w:rPr>
          <w:color w:val="000000"/>
          <w:spacing w:val="2"/>
          <w:sz w:val="22"/>
          <w:szCs w:val="22"/>
        </w:rPr>
        <w:t xml:space="preserve">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Отвалы, содержащие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3.2.5. Размещение производственной территориальной зоны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составе рекреационных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землях особо охраняемых территорий, в том числе:</w:t>
      </w:r>
    </w:p>
    <w:p w:rsidR="003B0C3D" w:rsidRPr="007744A8" w:rsidRDefault="003B0C3D" w:rsidP="00231DD1">
      <w:pPr>
        <w:pStyle w:val="formattext"/>
        <w:numPr>
          <w:ilvl w:val="0"/>
          <w:numId w:val="11"/>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 первом поясе зоны санитарной охраны источников водоснабжения,</w:t>
      </w:r>
    </w:p>
    <w:p w:rsidR="003B0C3D" w:rsidRPr="007744A8" w:rsidRDefault="003B0C3D" w:rsidP="00231DD1">
      <w:pPr>
        <w:pStyle w:val="formattext"/>
        <w:numPr>
          <w:ilvl w:val="0"/>
          <w:numId w:val="11"/>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 первой зоне округа санитарной охраны санаториев, домов отдыха, если проектируемые объекты не связаны непосредственно с эксплуатацией природных лечебных средств, в водоохранных и прибрежных зонах рек,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зонах охраны памятников истории и культуры без согласования с органами охраны памятников;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зонах возможного катастрофического затопления в результате разрушения плотин или дамб.</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3.2.7.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предприятий I класса - 1000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предприятий II класса - 500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предприятий III класса - 300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предприятий IV класса - 100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предприятий V класса - 50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Санитарно-защитные зоны установлены в соответствии с требованиями СанПиН 2.2.1/2.1.1.1200-03.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3.2.8.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3.2.9.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3.2.10. Участки производственных территорий с производствами III и IV классов, размещение которых по санитарным требованиям не допустимо в составе других зон (общественно-деловых, рекреационных, сельскохозяйственного использования, особо охраняемых территорий, специального назначения), следует размещать только в производственной зоне.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предельно допустимых концентраций (далее - ПДК) не ограничивается размерами собственной территории предприятия и производственной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3.2.13. В </w:t>
      </w:r>
      <w:r>
        <w:rPr>
          <w:color w:val="000000"/>
          <w:spacing w:val="2"/>
          <w:sz w:val="22"/>
          <w:szCs w:val="22"/>
        </w:rPr>
        <w:t xml:space="preserve">границах </w:t>
      </w:r>
      <w:r w:rsidRPr="007744A8">
        <w:rPr>
          <w:color w:val="000000"/>
          <w:spacing w:val="2"/>
          <w:sz w:val="22"/>
          <w:szCs w:val="22"/>
        </w:rPr>
        <w:t>населенн</w:t>
      </w:r>
      <w:r>
        <w:rPr>
          <w:color w:val="000000"/>
          <w:spacing w:val="2"/>
          <w:sz w:val="22"/>
          <w:szCs w:val="22"/>
        </w:rPr>
        <w:t>ого</w:t>
      </w:r>
      <w:r w:rsidRPr="007744A8">
        <w:rPr>
          <w:color w:val="000000"/>
          <w:spacing w:val="2"/>
          <w:sz w:val="22"/>
          <w:szCs w:val="22"/>
        </w:rPr>
        <w:t xml:space="preserve"> пункта размещаются производственные предприятия и объекты III, IV и V классов с установлением соответствующих санитарно-защитных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3.2.14. В пределах селитебной территории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3.2.15. Кроме санитарной классификации производственные предприятия и объекты имеют ряд характеристик и различаются по их параметрам, в том числе: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 величине занимаемой территории:</w:t>
      </w:r>
    </w:p>
    <w:p w:rsidR="003B0C3D" w:rsidRPr="007744A8" w:rsidRDefault="003B0C3D" w:rsidP="00231DD1">
      <w:pPr>
        <w:pStyle w:val="formattext"/>
        <w:numPr>
          <w:ilvl w:val="0"/>
          <w:numId w:val="12"/>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участок: до 0,5 га; 0,5 - 5,0 га; 5,0 - 25,0 га,</w:t>
      </w:r>
    </w:p>
    <w:p w:rsidR="003B0C3D" w:rsidRPr="007744A8" w:rsidRDefault="003B0C3D" w:rsidP="00231DD1">
      <w:pPr>
        <w:pStyle w:val="formattext"/>
        <w:numPr>
          <w:ilvl w:val="0"/>
          <w:numId w:val="12"/>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зона: 25,0 - 200,0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 интенсивности использования территории: плотность застройки от 10 до 75%;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 численности работающих: до 50 человек; 50 - 500 человек; 500 - 1000 человек; 1000 - 4000 человек; 4000 - 10000 человек; более 10000 человек;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 величине грузооборота (принимаемой по большему из двух грузопотоков - прибытия или отправления):</w:t>
      </w:r>
    </w:p>
    <w:p w:rsidR="003B0C3D" w:rsidRPr="007744A8" w:rsidRDefault="003B0C3D" w:rsidP="00231DD1">
      <w:pPr>
        <w:pStyle w:val="formattext"/>
        <w:numPr>
          <w:ilvl w:val="0"/>
          <w:numId w:val="13"/>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автомобилей в сутки: до 2; от 2 до 40; более 40,</w:t>
      </w:r>
    </w:p>
    <w:p w:rsidR="003B0C3D" w:rsidRPr="007744A8" w:rsidRDefault="003B0C3D" w:rsidP="00231DD1">
      <w:pPr>
        <w:pStyle w:val="formattext"/>
        <w:numPr>
          <w:ilvl w:val="0"/>
          <w:numId w:val="13"/>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тонн в год: до 40; от 40 до 100000; более 100000;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 величине потребляемых ресурсов:</w:t>
      </w:r>
    </w:p>
    <w:p w:rsidR="003B0C3D" w:rsidRPr="007744A8" w:rsidRDefault="003B0C3D" w:rsidP="00231DD1">
      <w:pPr>
        <w:pStyle w:val="formattext"/>
        <w:numPr>
          <w:ilvl w:val="0"/>
          <w:numId w:val="14"/>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водопотребление (тыс. м3/сутки): до 5; от 5 до 20; более 20,</w:t>
      </w:r>
    </w:p>
    <w:p w:rsidR="003B0C3D" w:rsidRPr="007744A8" w:rsidRDefault="003B0C3D" w:rsidP="00231DD1">
      <w:pPr>
        <w:pStyle w:val="formattext"/>
        <w:numPr>
          <w:ilvl w:val="0"/>
          <w:numId w:val="14"/>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теплопотребление (Гкал/час): до 5; от 5 до 20; более 20.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3.2.16. В случае негативного влияния производственных зон, расположенных в границах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3.2.18. После проведения реконструкции или перепрофилирования производственного объекта санитарно-защитная зона для него определяется в соответствии с результатами расчетов</w:t>
      </w:r>
      <w:r>
        <w:rPr>
          <w:color w:val="000000"/>
          <w:spacing w:val="2"/>
          <w:sz w:val="22"/>
          <w:szCs w:val="22"/>
        </w:rPr>
        <w:t xml:space="preserve"> и замеров ПДК</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3.2.19. Параметры производственных территорий устанавливаются правилами землепользования и застройки </w:t>
      </w:r>
      <w:r>
        <w:rPr>
          <w:color w:val="000000"/>
          <w:spacing w:val="2"/>
          <w:sz w:val="22"/>
          <w:szCs w:val="22"/>
        </w:rPr>
        <w:t xml:space="preserve">городского округа Вичуга </w:t>
      </w:r>
      <w:r w:rsidRPr="007744A8">
        <w:rPr>
          <w:color w:val="000000"/>
          <w:spacing w:val="2"/>
          <w:sz w:val="22"/>
          <w:szCs w:val="22"/>
        </w:rPr>
        <w:t>с учетом требований по экологической безопасности.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3.2.2</w:t>
      </w:r>
      <w:r>
        <w:rPr>
          <w:color w:val="000000"/>
          <w:spacing w:val="2"/>
          <w:sz w:val="22"/>
          <w:szCs w:val="22"/>
        </w:rPr>
        <w:t>0</w:t>
      </w:r>
      <w:r w:rsidRPr="007744A8">
        <w:rPr>
          <w:color w:val="000000"/>
          <w:spacing w:val="2"/>
          <w:sz w:val="22"/>
          <w:szCs w:val="22"/>
        </w:rPr>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3.2.2</w:t>
      </w:r>
      <w:r>
        <w:rPr>
          <w:color w:val="000000"/>
          <w:spacing w:val="2"/>
          <w:sz w:val="22"/>
          <w:szCs w:val="22"/>
        </w:rPr>
        <w:t>1</w:t>
      </w:r>
      <w:r w:rsidRPr="007744A8">
        <w:rPr>
          <w:color w:val="000000"/>
          <w:spacing w:val="2"/>
          <w:sz w:val="22"/>
          <w:szCs w:val="22"/>
        </w:rPr>
        <w:t>. В пределах санитарно-защитных зон не допускается размещать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жилых зданий;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дошкольных образовательных учреждений;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общеобразовательных учреждений;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учреждений здравоохранения и отдыха, в том числе парков;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спортивных сооружений;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других общественных зданий, не связанных с обслуживанием производства;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коллективных или индивидуальных дачных и садово-огородных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предприятий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лечебно-профилактических и оздоровительных учреждений общего 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участков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3.2.2</w:t>
      </w:r>
      <w:r>
        <w:rPr>
          <w:color w:val="000000"/>
          <w:spacing w:val="2"/>
          <w:sz w:val="22"/>
          <w:szCs w:val="22"/>
        </w:rPr>
        <w:t>2</w:t>
      </w:r>
      <w:r w:rsidRPr="007744A8">
        <w:rPr>
          <w:color w:val="000000"/>
          <w:spacing w:val="2"/>
          <w:sz w:val="22"/>
          <w:szCs w:val="22"/>
        </w:rPr>
        <w:t>. Территория санитарно-защитных зон не должна использоваться для рекреационных целей, производства сельскохозяйственной, пищевой и фармацевтической продукции.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3.2.2</w:t>
      </w:r>
      <w:r>
        <w:rPr>
          <w:color w:val="000000"/>
          <w:spacing w:val="2"/>
          <w:sz w:val="22"/>
          <w:szCs w:val="22"/>
        </w:rPr>
        <w:t>3</w:t>
      </w:r>
      <w:r w:rsidRPr="007744A8">
        <w:rPr>
          <w:color w:val="000000"/>
          <w:spacing w:val="2"/>
          <w:sz w:val="22"/>
          <w:szCs w:val="22"/>
        </w:rPr>
        <w:t>.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размещать ниже по течению от населенных пунктов.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Запрещается проектирование указанных предприятий на территории бывших кладбищ, скотомогильников, свалок.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3.4. Зоны инженерной инфраструктуры</w:t>
      </w:r>
    </w:p>
    <w:p w:rsidR="003B0C3D" w:rsidRPr="00EC750B"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EC750B"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EC750B">
        <w:rPr>
          <w:b/>
          <w:spacing w:val="2"/>
          <w:sz w:val="22"/>
          <w:szCs w:val="22"/>
        </w:rPr>
        <w:t>3.4.1. Водоснабжение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3.4.1.1. Централизованная система водоснабжения должна обеспечивать: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хозяйственно-питьевое водопотребление в жилых и общественных зданиях, нужды коммунально-бытовых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хозяйственно-питьевое водопотребление на предприятиях;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тушение пожаров;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собственные нужды станций водоподготовки, промывку водопроводных и канализационных сетей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обосновании допускается устройство самостоятельного водопровода для: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поливки и мойки территорий (улиц, проездов, площадей, зеленых насаждений), работы фонтанов и т.п.;</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поливки посадок в теплицах, парниках и на открытых участках, а также приусадебных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Локальные системы, обеспечивающие технологические требования объектов, должны проектироваться совместно с объектами.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 3.4.1.2. Противопожарные требования к системам водоснабжения устанавливаются в соответствии с</w:t>
      </w:r>
      <w:hyperlink r:id="rId8" w:history="1">
        <w:r w:rsidRPr="007744A8">
          <w:rPr>
            <w:rStyle w:val="Hyperlink"/>
            <w:color w:val="000000"/>
            <w:spacing w:val="2"/>
            <w:sz w:val="22"/>
            <w:szCs w:val="22"/>
            <w:u w:val="none"/>
          </w:rPr>
          <w:t>Федеральным законом от 22.07.2008 N 123-ФЗ "Технический регламент о требованиях пожарной безопасности"</w:t>
        </w:r>
      </w:hyperlink>
      <w:r w:rsidRPr="007744A8">
        <w:rPr>
          <w:color w:val="000000"/>
          <w:spacing w:val="2"/>
          <w:sz w:val="22"/>
          <w:szCs w:val="22"/>
        </w:rPr>
        <w:t>, СП 10.13130.2009 "Системы противопожарной защиты. Внутренний противопожарный водопровод. Требования пожарной безопасности", утвержденным</w:t>
      </w:r>
      <w:hyperlink r:id="rId9" w:history="1">
        <w:r w:rsidRPr="007744A8">
          <w:rPr>
            <w:rStyle w:val="Hyperlink"/>
            <w:color w:val="000000"/>
            <w:spacing w:val="2"/>
            <w:sz w:val="22"/>
            <w:szCs w:val="22"/>
            <w:u w:val="none"/>
          </w:rPr>
          <w:t>приказом МЧС России от 25.03.2009 N 180</w:t>
        </w:r>
      </w:hyperlink>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3.4.1.3. Водопроводные сооружения должны иметь ограждения.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Примыкание к ограждению строений, кроме проходных и административно-бытовых зданий,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3.4.1.4. В проектах хозяйственно-питьевых и объединенных производственно-питьевых водопроводов необходимо предусматривать зоны санитарной охраны.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3.4.1.5. Выбор, отвод и использование земель для магистральных водоводов осуществляются в соответствии с требованиями СН 456-73.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3.4.1.6.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3.4.1</w:t>
      </w:r>
      <w:r>
        <w:rPr>
          <w:color w:val="000000"/>
          <w:spacing w:val="2"/>
          <w:sz w:val="22"/>
          <w:szCs w:val="22"/>
        </w:rPr>
        <w:t>.7</w:t>
      </w:r>
      <w:r w:rsidRPr="007744A8">
        <w:rPr>
          <w:color w:val="000000"/>
          <w:spacing w:val="2"/>
          <w:sz w:val="22"/>
          <w:szCs w:val="22"/>
        </w:rPr>
        <w:t>. Размеры земельных участков для станций водоочистки в зависимости от их производительности, тыс. м3/сут., следует принимать по проекту, но не более,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0,8 - 1;</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0,8 до 12 - 2;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12 до 32 - 3;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32 до 80 - 4;</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80 до 125 - 6;</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125 до 250 - 12;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250 до 400 - 18;</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свыше 400 до 800 - 24.</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left="128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497DA2">
        <w:rPr>
          <w:b/>
          <w:spacing w:val="2"/>
          <w:sz w:val="22"/>
          <w:szCs w:val="22"/>
        </w:rPr>
        <w:t>3.4.2. Канализация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 При проектировании систем канализации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СП 31.13330.2012.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497DA2">
        <w:rPr>
          <w:spacing w:val="2"/>
          <w:sz w:val="22"/>
          <w:szCs w:val="22"/>
        </w:rPr>
        <w:t>3.4.2.2.</w:t>
      </w:r>
      <w:r w:rsidRPr="007744A8">
        <w:rPr>
          <w:color w:val="000000"/>
          <w:spacing w:val="2"/>
          <w:sz w:val="22"/>
          <w:szCs w:val="22"/>
        </w:rPr>
        <w:t xml:space="preserve">Канализование </w:t>
      </w:r>
      <w:r>
        <w:rPr>
          <w:color w:val="000000"/>
          <w:spacing w:val="2"/>
          <w:sz w:val="22"/>
          <w:szCs w:val="22"/>
        </w:rPr>
        <w:t>городского округа</w:t>
      </w:r>
      <w:r w:rsidRPr="007744A8">
        <w:rPr>
          <w:color w:val="000000"/>
          <w:spacing w:val="2"/>
          <w:sz w:val="22"/>
          <w:szCs w:val="22"/>
        </w:rPr>
        <w:t xml:space="preserve"> следует предусматривать по системам: раздельной - полной или неполной, полураздельной, а также комбинированной.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w:t>
      </w:r>
      <w:r>
        <w:rPr>
          <w:color w:val="000000"/>
          <w:spacing w:val="2"/>
          <w:sz w:val="22"/>
          <w:szCs w:val="22"/>
        </w:rPr>
        <w:t>3</w:t>
      </w:r>
      <w:r w:rsidRPr="007744A8">
        <w:rPr>
          <w:color w:val="000000"/>
          <w:spacing w:val="2"/>
          <w:sz w:val="22"/>
          <w:szCs w:val="22"/>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w:t>
      </w:r>
      <w:r>
        <w:rPr>
          <w:color w:val="000000"/>
          <w:spacing w:val="2"/>
          <w:sz w:val="22"/>
          <w:szCs w:val="22"/>
        </w:rPr>
        <w:t>4</w:t>
      </w:r>
      <w:r w:rsidRPr="007744A8">
        <w:rPr>
          <w:color w:val="000000"/>
          <w:spacing w:val="2"/>
          <w:sz w:val="22"/>
          <w:szCs w:val="22"/>
        </w:rPr>
        <w:t>. Канализование промышленных предприятий следует предусматривать, как правило, по полной раздельной системе.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3B0C3D" w:rsidRPr="00497DA2"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497DA2">
        <w:rPr>
          <w:spacing w:val="2"/>
          <w:sz w:val="22"/>
          <w:szCs w:val="22"/>
        </w:rPr>
        <w:t>3.4.2.5.</w:t>
      </w:r>
      <w:r w:rsidRPr="007744A8">
        <w:rPr>
          <w:color w:val="000000"/>
          <w:spacing w:val="2"/>
          <w:sz w:val="22"/>
          <w:szCs w:val="22"/>
        </w:rPr>
        <w:t xml:space="preserve"> Наименьшие уклоны трубопроводов для всех систем канализации следует принимать: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- 0,008 - для труб диаметром 150 мм;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- 0,007 - для труб диаметром 200 мм.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зависимости от местных условий при соответствующем обосновании для отдельных участков сети допускается принимать уклоны: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- 0,007 - для труб диаметром 150 мм;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- 0,005 - для труб диаметром 200 мм.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Уклон присоединения от дождеприемников следует принимать 0,02.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497DA2">
        <w:rPr>
          <w:spacing w:val="2"/>
          <w:sz w:val="22"/>
          <w:szCs w:val="22"/>
        </w:rPr>
        <w:t>3.4.2.6.</w:t>
      </w:r>
      <w:r w:rsidRPr="007744A8">
        <w:rPr>
          <w:color w:val="000000"/>
          <w:spacing w:val="2"/>
          <w:sz w:val="22"/>
          <w:szCs w:val="22"/>
        </w:rPr>
        <w:t xml:space="preserve"> Протяженность канализационной сети при проектировании новых канализационных систем следует принимать из расчета 20 погонных метров сетей на 1000 м2 жилой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w:t>
      </w:r>
      <w:r>
        <w:rPr>
          <w:color w:val="000000"/>
          <w:spacing w:val="2"/>
          <w:sz w:val="22"/>
          <w:szCs w:val="22"/>
        </w:rPr>
        <w:t>7</w:t>
      </w:r>
      <w:r w:rsidRPr="007744A8">
        <w:rPr>
          <w:color w:val="000000"/>
          <w:spacing w:val="2"/>
          <w:sz w:val="22"/>
          <w:szCs w:val="22"/>
        </w:rPr>
        <w:t>. Выбор, отвод и использование земель для магистральных канализационных коллекторов осуществляются в соответствии с требованиями СН 456-73.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w:t>
      </w:r>
      <w:r>
        <w:rPr>
          <w:color w:val="000000"/>
          <w:spacing w:val="2"/>
          <w:sz w:val="22"/>
          <w:szCs w:val="22"/>
        </w:rPr>
        <w:t>8</w:t>
      </w:r>
      <w:r w:rsidRPr="007744A8">
        <w:rPr>
          <w:color w:val="000000"/>
          <w:spacing w:val="2"/>
          <w:sz w:val="22"/>
          <w:szCs w:val="22"/>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Дождевая канализация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w:t>
      </w:r>
      <w:r>
        <w:rPr>
          <w:color w:val="000000"/>
          <w:spacing w:val="2"/>
          <w:sz w:val="22"/>
          <w:szCs w:val="22"/>
        </w:rPr>
        <w:t>9</w:t>
      </w:r>
      <w:r w:rsidRPr="007744A8">
        <w:rPr>
          <w:color w:val="000000"/>
          <w:spacing w:val="2"/>
          <w:sz w:val="22"/>
          <w:szCs w:val="22"/>
        </w:rPr>
        <w:t xml:space="preserve">. Отвод поверхностных вод должен осуществляться со всего бассейна стока территории городского </w:t>
      </w:r>
      <w:r>
        <w:rPr>
          <w:color w:val="000000"/>
          <w:spacing w:val="2"/>
          <w:sz w:val="22"/>
          <w:szCs w:val="22"/>
        </w:rPr>
        <w:t>округа</w:t>
      </w:r>
      <w:r w:rsidRPr="007744A8">
        <w:rPr>
          <w:color w:val="000000"/>
          <w:spacing w:val="2"/>
          <w:sz w:val="22"/>
          <w:szCs w:val="22"/>
        </w:rPr>
        <w:t xml:space="preserve">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Выпуски в водные объекты следует размещать в местах с повышенной турбулентностью потока (сужениях, протоках, порогах и пр.).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водоемы, предназначенные для купания, возможен сброс поверхностных сточных вод при условии их глубокой очистки.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w:t>
      </w:r>
      <w:r>
        <w:rPr>
          <w:color w:val="000000"/>
          <w:spacing w:val="2"/>
          <w:sz w:val="22"/>
          <w:szCs w:val="22"/>
        </w:rPr>
        <w:t>0</w:t>
      </w:r>
      <w:r w:rsidRPr="007744A8">
        <w:rPr>
          <w:color w:val="000000"/>
          <w:spacing w:val="2"/>
          <w:sz w:val="22"/>
          <w:szCs w:val="22"/>
        </w:rPr>
        <w:t>.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w:t>
      </w:r>
      <w:r>
        <w:rPr>
          <w:color w:val="000000"/>
          <w:spacing w:val="2"/>
          <w:sz w:val="22"/>
          <w:szCs w:val="22"/>
        </w:rPr>
        <w:t>1</w:t>
      </w:r>
      <w:r w:rsidRPr="007744A8">
        <w:rPr>
          <w:color w:val="000000"/>
          <w:spacing w:val="2"/>
          <w:sz w:val="22"/>
          <w:szCs w:val="22"/>
        </w:rPr>
        <w:t>. В открытой дождевой сети наименьшие уклоны следует принимать для: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лотков проезжей части при:</w:t>
      </w:r>
    </w:p>
    <w:p w:rsidR="003B0C3D" w:rsidRPr="007744A8" w:rsidRDefault="003B0C3D" w:rsidP="00231DD1">
      <w:pPr>
        <w:pStyle w:val="formattext"/>
        <w:numPr>
          <w:ilvl w:val="0"/>
          <w:numId w:val="19"/>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асфальтобетонном покрытии - 0,003,</w:t>
      </w:r>
    </w:p>
    <w:p w:rsidR="003B0C3D" w:rsidRPr="007744A8" w:rsidRDefault="003B0C3D" w:rsidP="00231DD1">
      <w:pPr>
        <w:pStyle w:val="formattext"/>
        <w:numPr>
          <w:ilvl w:val="0"/>
          <w:numId w:val="19"/>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брусчатом или щебеночном покрытии - 0,004,</w:t>
      </w:r>
    </w:p>
    <w:p w:rsidR="003B0C3D" w:rsidRPr="007744A8" w:rsidRDefault="003B0C3D" w:rsidP="00231DD1">
      <w:pPr>
        <w:pStyle w:val="formattext"/>
        <w:numPr>
          <w:ilvl w:val="0"/>
          <w:numId w:val="19"/>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булыжной мостовой - 0,005;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отдельных лотков и кюветов - 0,005;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водоотводных канав - 0,003;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присоединения от дождеприемников - 0,02.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w:t>
      </w:r>
      <w:r>
        <w:rPr>
          <w:color w:val="000000"/>
          <w:spacing w:val="2"/>
          <w:sz w:val="22"/>
          <w:szCs w:val="22"/>
        </w:rPr>
        <w:t>2</w:t>
      </w:r>
      <w:r w:rsidRPr="007744A8">
        <w:rPr>
          <w:color w:val="000000"/>
          <w:spacing w:val="2"/>
          <w:sz w:val="22"/>
          <w:szCs w:val="22"/>
        </w:rPr>
        <w:t>. Дождеприемники следует предусматривать: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затяжных участках спусков (подъемов);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перекрестках и пешеходных переходах со стороны притока поверхностных вод;</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пониженных местах в конце затяжных участков спусков;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пониженных местах при пилообразном профиле лотков улиц;</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местах улиц, дворовых и парковых территорий, не имеющих стока поверхностных вод.</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w:t>
      </w:r>
      <w:r>
        <w:rPr>
          <w:color w:val="000000"/>
          <w:spacing w:val="2"/>
          <w:sz w:val="22"/>
          <w:szCs w:val="22"/>
        </w:rPr>
        <w:t>3</w:t>
      </w:r>
      <w:r w:rsidRPr="007744A8">
        <w:rPr>
          <w:color w:val="000000"/>
          <w:spacing w:val="2"/>
          <w:sz w:val="22"/>
          <w:szCs w:val="22"/>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w:t>
      </w:r>
      <w:r>
        <w:rPr>
          <w:color w:val="000000"/>
          <w:spacing w:val="2"/>
          <w:sz w:val="22"/>
          <w:szCs w:val="22"/>
        </w:rPr>
        <w:t>4</w:t>
      </w:r>
      <w:r w:rsidRPr="007744A8">
        <w:rPr>
          <w:color w:val="000000"/>
          <w:spacing w:val="2"/>
          <w:sz w:val="22"/>
          <w:szCs w:val="22"/>
        </w:rPr>
        <w:t>. Поверхностные сточные воды с территории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3.4.2.1</w:t>
      </w:r>
      <w:r>
        <w:rPr>
          <w:color w:val="000000"/>
          <w:spacing w:val="2"/>
          <w:sz w:val="22"/>
          <w:szCs w:val="22"/>
        </w:rPr>
        <w:t>5</w:t>
      </w:r>
      <w:r w:rsidRPr="007744A8">
        <w:rPr>
          <w:color w:val="000000"/>
          <w:spacing w:val="2"/>
          <w:sz w:val="22"/>
          <w:szCs w:val="22"/>
        </w:rPr>
        <w:t>. Санитарно-защитную зону от очистных сооружений поверхностного стока открытого типа до жилой застройки следует принимать 100 м, закрытого типа - 50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497DA2">
        <w:rPr>
          <w:b/>
          <w:spacing w:val="2"/>
          <w:sz w:val="22"/>
          <w:szCs w:val="22"/>
        </w:rPr>
        <w:t>3.4.3. Санитарная очистка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.2. При разработке проектов планировки селитебных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3B0C3D" w:rsidRPr="00151847" w:rsidRDefault="003B0C3D" w:rsidP="00231DD1">
      <w:pPr>
        <w:pStyle w:val="formattext"/>
        <w:shd w:val="clear" w:color="auto" w:fill="FFFFFF"/>
        <w:spacing w:before="0" w:beforeAutospacing="0" w:after="0" w:afterAutospacing="0"/>
        <w:ind w:firstLine="567"/>
        <w:jc w:val="both"/>
        <w:textAlignment w:val="baseline"/>
        <w:rPr>
          <w:color w:val="FF0000"/>
          <w:spacing w:val="2"/>
          <w:sz w:val="22"/>
          <w:szCs w:val="2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spacing w:val="2"/>
          <w:sz w:val="22"/>
          <w:szCs w:val="22"/>
          <w:lang w:eastAsia="en-US"/>
        </w:rPr>
      </w:pPr>
      <w:r w:rsidRPr="00497DA2">
        <w:rPr>
          <w:spacing w:val="2"/>
          <w:sz w:val="22"/>
          <w:szCs w:val="22"/>
        </w:rPr>
        <w:t>3.4.3.4. Нормы накопления бытовых отходов принимаются в соответствии с таблицей 5.</w:t>
      </w:r>
    </w:p>
    <w:p w:rsidR="003B0C3D" w:rsidRPr="00151847"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151847">
        <w:rPr>
          <w:spacing w:val="2"/>
          <w:sz w:val="22"/>
          <w:szCs w:val="22"/>
        </w:rPr>
        <w:t>Таблица 5</w:t>
      </w:r>
    </w:p>
    <w:tbl>
      <w:tblPr>
        <w:tblW w:w="0" w:type="auto"/>
        <w:tblCellMar>
          <w:left w:w="0" w:type="dxa"/>
          <w:right w:w="0" w:type="dxa"/>
        </w:tblCellMar>
        <w:tblLook w:val="00A0"/>
      </w:tblPr>
      <w:tblGrid>
        <w:gridCol w:w="6410"/>
        <w:gridCol w:w="1384"/>
        <w:gridCol w:w="1561"/>
      </w:tblGrid>
      <w:tr w:rsidR="003B0C3D" w:rsidRPr="008A47E8" w:rsidTr="008E6BBD">
        <w:trPr>
          <w:trHeight w:val="15"/>
        </w:trPr>
        <w:tc>
          <w:tcPr>
            <w:tcW w:w="6838" w:type="dxa"/>
          </w:tcPr>
          <w:p w:rsidR="003B0C3D" w:rsidRPr="008A47E8" w:rsidRDefault="003B0C3D" w:rsidP="00231DD1">
            <w:pPr>
              <w:spacing w:after="0" w:line="240" w:lineRule="auto"/>
              <w:ind w:firstLine="567"/>
              <w:jc w:val="both"/>
              <w:rPr>
                <w:rFonts w:ascii="Times New Roman" w:hAnsi="Times New Roman"/>
              </w:rPr>
            </w:pPr>
          </w:p>
        </w:tc>
        <w:tc>
          <w:tcPr>
            <w:tcW w:w="1478" w:type="dxa"/>
          </w:tcPr>
          <w:p w:rsidR="003B0C3D" w:rsidRPr="008A47E8" w:rsidRDefault="003B0C3D" w:rsidP="00231DD1">
            <w:pPr>
              <w:spacing w:after="0" w:line="240" w:lineRule="auto"/>
              <w:ind w:firstLine="567"/>
              <w:jc w:val="both"/>
              <w:rPr>
                <w:rFonts w:ascii="Times New Roman" w:hAnsi="Times New Roman"/>
              </w:rPr>
            </w:pPr>
          </w:p>
        </w:tc>
        <w:tc>
          <w:tcPr>
            <w:tcW w:w="1663" w:type="dxa"/>
          </w:tcPr>
          <w:p w:rsidR="003B0C3D" w:rsidRPr="008A47E8" w:rsidRDefault="003B0C3D" w:rsidP="00231DD1">
            <w:pPr>
              <w:spacing w:after="0" w:line="240" w:lineRule="auto"/>
              <w:ind w:firstLine="567"/>
              <w:jc w:val="both"/>
              <w:rPr>
                <w:rFonts w:ascii="Times New Roman" w:hAnsi="Times New Roman"/>
              </w:rPr>
            </w:pP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Бытовые отходы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Количество бытовых</w:t>
            </w:r>
            <w:r>
              <w:rPr>
                <w:sz w:val="22"/>
                <w:szCs w:val="22"/>
              </w:rPr>
              <w:t xml:space="preserve"> </w:t>
            </w:r>
            <w:r w:rsidRPr="00151847">
              <w:rPr>
                <w:sz w:val="22"/>
                <w:szCs w:val="22"/>
              </w:rPr>
              <w:t xml:space="preserve">отходов на 1 человекав год </w:t>
            </w: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Твердые: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от жилых зданий, оборудованных водопроводом,канализацией, центральным отоплением и газом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190 - 225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900 - 1000</w:t>
            </w: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от прочих жилых зданий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300 - 450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1100 - 1500</w:t>
            </w: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Общее количество по городскому округу, поселению сучетом общественных зданий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280 - 300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1400 - 1500</w:t>
            </w: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Жидкие из выгребов (при отсутствии канализации)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2000 - 3500</w:t>
            </w:r>
          </w:p>
        </w:tc>
      </w:tr>
      <w:tr w:rsidR="003B0C3D" w:rsidRPr="008A47E8" w:rsidTr="008E6BBD">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151847" w:rsidRDefault="003B0C3D" w:rsidP="00231DD1">
            <w:pPr>
              <w:pStyle w:val="formattext"/>
              <w:spacing w:before="0" w:beforeAutospacing="0" w:after="0" w:afterAutospacing="0"/>
              <w:jc w:val="both"/>
              <w:textAlignment w:val="baseline"/>
              <w:rPr>
                <w:sz w:val="22"/>
                <w:szCs w:val="22"/>
              </w:rPr>
            </w:pPr>
            <w:r w:rsidRPr="00151847">
              <w:rPr>
                <w:sz w:val="22"/>
                <w:szCs w:val="22"/>
              </w:rPr>
              <w:t xml:space="preserve">Смет с 1 м2 твердых покрытий улиц, площадей ипарков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r>
    </w:tbl>
    <w:p w:rsidR="003B0C3D" w:rsidRPr="00151847"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151847"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151847">
        <w:rPr>
          <w:spacing w:val="2"/>
          <w:sz w:val="22"/>
          <w:szCs w:val="22"/>
        </w:rPr>
        <w:t>Примечания: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.5. Для сбора жидких отходов от неканализованных зданий устраивается водонепроницаемый выгреб. Глубина выгреба зависит от уровня грунтовых вод, но не должна быть более 3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условиях нецентрализованного водоснабжения канализационные выгребы должны быть удалены от колодцев и каптажей родников на расстояние не менее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Мусоросборники, дворовые туалеты и помойные ямы должны быть расположены на расстоянии не менее 4 м от границ участка домовладения.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.6. Обезвреживание твердых и жидких бытовых отходов производится на специально отведенных полигонах в соответствии с требованиями. Запрещается вывозить отходы на другие, не предназначенные для этого территории, а также закапывать их на сельскохозяйственных полях.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.7. На территории рынков: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хозяйственные площадки для мусоросборников необходимо проектировать на расстоянии не менее 30 м от мест торговли;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рынках по продаже продовольственных товаров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 определении числа контейнеров для хозяйственных площадок следует исходить из среднего накопления отходов за 3 дня;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3</w:t>
      </w:r>
      <w:r w:rsidRPr="007744A8">
        <w:rPr>
          <w:color w:val="000000"/>
          <w:spacing w:val="2"/>
          <w:sz w:val="22"/>
          <w:szCs w:val="22"/>
        </w:rPr>
        <w:t>.8. На территории лечебно-профилактических учреждений хозяйственная площадка для установки контейнеров должна иметь размер не менее 40 м2 и располагаться на расстоянии не ближе 25 м от лечебных корпусов и не менее 100 м от пищеблоков.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Сбор, хранение и удаление отходов лечебно-профилактических учреждений должны осуществляться в соответствии с требованиями СанПиН 2.1.7.2790-10.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3.4.3</w:t>
      </w:r>
      <w:r w:rsidRPr="007744A8">
        <w:rPr>
          <w:color w:val="000000"/>
          <w:spacing w:val="2"/>
          <w:sz w:val="22"/>
          <w:szCs w:val="22"/>
        </w:rPr>
        <w:t>.9. На территории пляжей: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размеры площадок под мусоросборники следует проектировать из расчета один контейнер емкостью 0,75 м3 на 3500 - 4000 м2 площади пляжа;</w:t>
      </w:r>
    </w:p>
    <w:p w:rsidR="003B0C3D" w:rsidRPr="00497DA2"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7744A8">
        <w:rPr>
          <w:color w:val="000000"/>
          <w:spacing w:val="2"/>
          <w:sz w:val="22"/>
          <w:szCs w:val="22"/>
        </w:rPr>
        <w:t xml:space="preserve">- общественные туалеты необходимо проектировать из расчета одно место на 75 посетителей; расстояние от общественных туалетов до места купания должно быть не менее 50 м </w:t>
      </w:r>
      <w:r w:rsidRPr="00497DA2">
        <w:rPr>
          <w:spacing w:val="2"/>
          <w:sz w:val="22"/>
          <w:szCs w:val="22"/>
        </w:rPr>
        <w:t>и не более 200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497DA2">
        <w:rPr>
          <w:spacing w:val="2"/>
          <w:sz w:val="22"/>
          <w:szCs w:val="22"/>
        </w:rPr>
        <w:t>- фонтанчики с подводом питьевой воды должны</w:t>
      </w:r>
      <w:r w:rsidRPr="007744A8">
        <w:rPr>
          <w:color w:val="000000"/>
          <w:spacing w:val="2"/>
          <w:sz w:val="22"/>
          <w:szCs w:val="22"/>
        </w:rPr>
        <w:t xml:space="preserve"> проектироваться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497DA2">
        <w:rPr>
          <w:b/>
          <w:spacing w:val="2"/>
          <w:sz w:val="22"/>
          <w:szCs w:val="22"/>
        </w:rPr>
        <w:t>3.4.4. Теплоснабжение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4</w:t>
      </w:r>
      <w:r w:rsidRPr="007744A8">
        <w:rPr>
          <w:color w:val="000000"/>
          <w:spacing w:val="2"/>
          <w:sz w:val="22"/>
          <w:szCs w:val="22"/>
        </w:rPr>
        <w:t xml:space="preserve">.1. Проектирование и строительство новых, реконструкцию и развитие действующих систем теплоснабжения следует осуществлять в соответствии с программными правовыми актами в сфере развития топливно-энергетического комплекса </w:t>
      </w:r>
      <w:r>
        <w:rPr>
          <w:color w:val="000000"/>
          <w:spacing w:val="2"/>
          <w:sz w:val="22"/>
          <w:szCs w:val="22"/>
        </w:rPr>
        <w:t>городского округа Вичуга</w:t>
      </w:r>
      <w:r w:rsidRPr="007744A8">
        <w:rPr>
          <w:color w:val="000000"/>
          <w:spacing w:val="2"/>
          <w:sz w:val="22"/>
          <w:szCs w:val="22"/>
        </w:rPr>
        <w:t xml:space="preserve"> в целях обеспечения необходимого уровня теплоснабжения жилищно-коммунального хозяйства, промышленных и иных организаций.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3.4.4</w:t>
      </w:r>
      <w:r w:rsidRPr="007744A8">
        <w:rPr>
          <w:color w:val="000000"/>
          <w:spacing w:val="2"/>
          <w:sz w:val="22"/>
          <w:szCs w:val="22"/>
        </w:rPr>
        <w:t>.2. При разработке схем теплоснабжения расчетные тепловые нагрузки определяются: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существующей застройки городск</w:t>
      </w:r>
      <w:r>
        <w:rPr>
          <w:color w:val="000000"/>
          <w:spacing w:val="2"/>
          <w:sz w:val="22"/>
          <w:szCs w:val="22"/>
        </w:rPr>
        <w:t>ого округа</w:t>
      </w:r>
      <w:r w:rsidRPr="007744A8">
        <w:rPr>
          <w:color w:val="000000"/>
          <w:spacing w:val="2"/>
          <w:sz w:val="22"/>
          <w:szCs w:val="22"/>
        </w:rPr>
        <w:t xml:space="preserve"> и действующих промышленных предприятий - по проектам с уточнением по фактическим тепловым нагрузкам;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Подача необходимого тепла потребителям определяется с учетом категорий потребителей по надежности теплоснабжения в соответствии с требованиями СНиП 41-02-2003.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4</w:t>
      </w:r>
      <w:r w:rsidRPr="007744A8">
        <w:rPr>
          <w:color w:val="000000"/>
          <w:spacing w:val="2"/>
          <w:sz w:val="22"/>
          <w:szCs w:val="22"/>
        </w:rPr>
        <w:t>.3. Теплоснабжение жилой и общественной застройки на территори</w:t>
      </w:r>
      <w:r>
        <w:rPr>
          <w:color w:val="000000"/>
          <w:spacing w:val="2"/>
          <w:sz w:val="22"/>
          <w:szCs w:val="22"/>
        </w:rPr>
        <w:t>и</w:t>
      </w:r>
      <w:r w:rsidRPr="007744A8">
        <w:rPr>
          <w:color w:val="000000"/>
          <w:spacing w:val="2"/>
          <w:sz w:val="22"/>
          <w:szCs w:val="22"/>
        </w:rPr>
        <w:t xml:space="preserve"> городск</w:t>
      </w:r>
      <w:r>
        <w:rPr>
          <w:color w:val="000000"/>
          <w:spacing w:val="2"/>
          <w:sz w:val="22"/>
          <w:szCs w:val="22"/>
        </w:rPr>
        <w:t>ого округа</w:t>
      </w:r>
      <w:r w:rsidRPr="007744A8">
        <w:rPr>
          <w:color w:val="000000"/>
          <w:spacing w:val="2"/>
          <w:sz w:val="22"/>
          <w:szCs w:val="22"/>
        </w:rPr>
        <w:t xml:space="preserve"> следует предусматривать: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централизованное - от котельных, крупных и малых тепловых электростанций (ТЭЦ, ТЭС);</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децентрализованное - от автономных, крышных котельных, квартирных теплогенераторов.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Выбор системы теплоснабжения районов новой застройки должен производиться на основе технико-экономического сравнения вариантов.</w:t>
      </w:r>
    </w:p>
    <w:p w:rsidR="003B0C3D"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При отсутствии схемы теплоснабжения на территориях одно-, двухэтажной жилой застройки с плотностью населения 40 чел./га и </w:t>
      </w:r>
      <w:r w:rsidRPr="00151847">
        <w:rPr>
          <w:color w:val="000000"/>
          <w:spacing w:val="2"/>
          <w:sz w:val="22"/>
          <w:szCs w:val="22"/>
        </w:rPr>
        <w:t>выше</w:t>
      </w:r>
      <w:r>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 согласно нормативным требованиям.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Принятая к разработке в проекте схема теплоснабжения должна обеспечивать: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нормативный уровень теплоэнергосбережения;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нормативный уровень надежности;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требования экологической безопасности;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безопасность эксплуатации.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4</w:t>
      </w:r>
      <w:r w:rsidRPr="007744A8">
        <w:rPr>
          <w:color w:val="000000"/>
          <w:spacing w:val="2"/>
          <w:sz w:val="22"/>
          <w:szCs w:val="22"/>
        </w:rPr>
        <w:t>.4. Отдельно стоящие котельные используются для обслуживания группы зданий.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Индивидуальные и крышные котельные используются для обслуживания одного здания или сооружения.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Индивидуальные котельные могут быть отдельно стоящими, встроенными и пристроенными.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3.4.4</w:t>
      </w:r>
      <w:r w:rsidRPr="007744A8">
        <w:rPr>
          <w:color w:val="000000"/>
          <w:spacing w:val="2"/>
          <w:sz w:val="22"/>
          <w:szCs w:val="22"/>
        </w:rPr>
        <w:t>.5.Не допускается размещение: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котельных, встроенных в многоквартирные жилые здания;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смежное с жилыми помещениями.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497DA2">
        <w:rPr>
          <w:b/>
          <w:spacing w:val="2"/>
          <w:sz w:val="22"/>
          <w:szCs w:val="22"/>
        </w:rPr>
        <w:t>3.4.5. Электроснабжение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.1. При проектировании электроснабжения городск</w:t>
      </w:r>
      <w:r>
        <w:rPr>
          <w:color w:val="000000"/>
          <w:spacing w:val="2"/>
          <w:sz w:val="22"/>
          <w:szCs w:val="22"/>
        </w:rPr>
        <w:t>ого округа</w:t>
      </w:r>
      <w:r w:rsidRPr="007744A8">
        <w:rPr>
          <w:color w:val="000000"/>
          <w:spacing w:val="2"/>
          <w:sz w:val="22"/>
          <w:szCs w:val="22"/>
        </w:rPr>
        <w:t xml:space="preserve"> определение электрической нагрузки на электроисточники следует производить в соответствии с требованиями РД 34.20.185-94 и СП 31-110-2003.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.2. Напряжение электрических сетей городск</w:t>
      </w:r>
      <w:r>
        <w:rPr>
          <w:color w:val="000000"/>
          <w:spacing w:val="2"/>
          <w:sz w:val="22"/>
          <w:szCs w:val="22"/>
        </w:rPr>
        <w:t>ого округа</w:t>
      </w:r>
      <w:r w:rsidRPr="007744A8">
        <w:rPr>
          <w:color w:val="000000"/>
          <w:spacing w:val="2"/>
          <w:sz w:val="22"/>
          <w:szCs w:val="22"/>
        </w:rPr>
        <w:t xml:space="preserve"> выбирается с учетом концепции их развития в пределах расчетного срока и системы напряжений в энергосистеме: 35 - 110 - 220 - 500 кВ или 35 - 110 - 330 - 750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.3. При проектировании электроснабжения городск</w:t>
      </w:r>
      <w:r>
        <w:rPr>
          <w:color w:val="000000"/>
          <w:spacing w:val="2"/>
          <w:sz w:val="22"/>
          <w:szCs w:val="22"/>
        </w:rPr>
        <w:t>ого</w:t>
      </w:r>
      <w:r w:rsidRPr="007744A8">
        <w:rPr>
          <w:color w:val="000000"/>
          <w:spacing w:val="2"/>
          <w:sz w:val="22"/>
          <w:szCs w:val="22"/>
        </w:rPr>
        <w:t xml:space="preserve"> </w:t>
      </w:r>
      <w:r>
        <w:rPr>
          <w:color w:val="000000"/>
          <w:spacing w:val="2"/>
          <w:sz w:val="22"/>
          <w:szCs w:val="22"/>
        </w:rPr>
        <w:t>округа</w:t>
      </w:r>
      <w:r w:rsidRPr="007744A8">
        <w:rPr>
          <w:color w:val="000000"/>
          <w:spacing w:val="2"/>
          <w:sz w:val="22"/>
          <w:szCs w:val="22"/>
        </w:rPr>
        <w:t xml:space="preserve"> необходимо учитывать требования к обеспечению его надежности в соответствии с категорией проектируемых территорий.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 третьей категории относятся все остальные электроприемники, не подходящие под определение первой и второй категорий.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.4.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.6. Воздушные линии электропередачи напряжением 110 - 220 кВ рекомендуется размещать за пределами жилой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Проектируемые линии электропередачи напряжением 110 - 220 кВк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.8. Существующие воздушные линии электропередачи напряжением 110 кВ и выше рекомендуется предусматривать к выносу за пределы жилой застройки или замене воздушных линий кабельными.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.9.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.10. Выбор, отвод и использование земель для электрических сетей осуществляются в соответствии с требованиями СН 465-74, в том числе: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земельные участки для размещения опор воздушных ЛЭП напряжением до 1000 В не изымаются;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.11.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- 20 м - для линий напряжением 330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- 30 м - для линий напряжением 500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- 40 м - для линий напряжением 750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- 55 м - для линий напряжением 1150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.12.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кабельных линий выше 1 кВ - по 1 м с каждой стороны от крайних кабелей;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кабельных линий до 1 кВ -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.13. Охранные зоны кабельных линий используются с соблюдением требований правил охраны электрических сетей.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.14. На территории городск</w:t>
      </w:r>
      <w:r>
        <w:rPr>
          <w:color w:val="000000"/>
          <w:spacing w:val="2"/>
          <w:sz w:val="22"/>
          <w:szCs w:val="22"/>
        </w:rPr>
        <w:t>ого округа</w:t>
      </w:r>
      <w:r w:rsidRPr="007744A8">
        <w:rPr>
          <w:color w:val="000000"/>
          <w:spacing w:val="2"/>
          <w:sz w:val="22"/>
          <w:szCs w:val="22"/>
        </w:rPr>
        <w:t xml:space="preserve"> трансформаторные подстанции и распределительные устройства проектируются открытого и закрытого типа.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Размещение новых подстанций открытого типа в районах массового жилищного строительства и в существующих жилых районах запрещается.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5</w:t>
      </w:r>
      <w:r w:rsidRPr="007744A8">
        <w:rPr>
          <w:color w:val="000000"/>
          <w:spacing w:val="2"/>
          <w:sz w:val="22"/>
          <w:szCs w:val="22"/>
        </w:rPr>
        <w:t>.15.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3.4.5</w:t>
      </w:r>
      <w:r w:rsidRPr="007744A8">
        <w:rPr>
          <w:color w:val="000000"/>
          <w:spacing w:val="2"/>
          <w:sz w:val="22"/>
          <w:szCs w:val="22"/>
        </w:rPr>
        <w:t>.16.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497DA2">
        <w:rPr>
          <w:b/>
          <w:spacing w:val="2"/>
          <w:sz w:val="22"/>
          <w:szCs w:val="22"/>
        </w:rPr>
        <w:t>3.4.6. Объекты связи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497DA2">
        <w:rPr>
          <w:spacing w:val="2"/>
          <w:sz w:val="22"/>
          <w:szCs w:val="22"/>
        </w:rPr>
        <w:t>3.4.6.1. Размещение предприятий</w:t>
      </w:r>
      <w:r w:rsidRPr="007744A8">
        <w:rPr>
          <w:color w:val="000000"/>
          <w:spacing w:val="2"/>
          <w:sz w:val="22"/>
          <w:szCs w:val="22"/>
        </w:rPr>
        <w:t>,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shd w:val="clear" w:color="auto" w:fill="FFFFFF"/>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6</w:t>
      </w:r>
      <w:r w:rsidRPr="007744A8">
        <w:rPr>
          <w:rFonts w:ascii="Times New Roman" w:hAnsi="Times New Roman"/>
          <w:color w:val="000000"/>
          <w:spacing w:val="2"/>
          <w:shd w:val="clear" w:color="auto" w:fill="FFFFFF"/>
        </w:rPr>
        <w:t>.2. Проектирование линейно-кабельных сооружений должно осуществляться с учетом перспективного развития первичных сетей связи.</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6</w:t>
      </w:r>
      <w:r w:rsidRPr="007744A8">
        <w:rPr>
          <w:rFonts w:ascii="Times New Roman" w:hAnsi="Times New Roman"/>
          <w:color w:val="000000"/>
          <w:spacing w:val="2"/>
          <w:shd w:val="clear" w:color="auto" w:fill="FFFFFF"/>
        </w:rPr>
        <w:t>.3. Уровни электромагнитных излучений не должны превышать предельно допустимые уровни (ПДУ).</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Границы санитарно-защитных зон определяются на высоте 2 м от поверхности земли по ПДУ.</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497DA2"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497DA2">
        <w:rPr>
          <w:b/>
          <w:spacing w:val="2"/>
          <w:sz w:val="22"/>
          <w:szCs w:val="22"/>
        </w:rPr>
        <w:t>3.4.7. Размещение инженерных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497DA2">
        <w:rPr>
          <w:rFonts w:ascii="Times New Roman" w:hAnsi="Times New Roman"/>
          <w:spacing w:val="2"/>
          <w:shd w:val="clear" w:color="auto" w:fill="FFFFFF"/>
        </w:rPr>
        <w:t>3.4.7.1. Инженерные сети следует размещать</w:t>
      </w:r>
      <w:r w:rsidRPr="007744A8">
        <w:rPr>
          <w:rFonts w:ascii="Times New Roman" w:hAnsi="Times New Roman"/>
          <w:color w:val="000000"/>
          <w:spacing w:val="2"/>
          <w:shd w:val="clear" w:color="auto" w:fill="FFFFFF"/>
        </w:rPr>
        <w:t xml:space="preserve"> преимущественно в пределах поперечных профилей улиц и дорог:</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под тротуарами или разделительными полосами - инженерные сети в коллекторах, каналах или тоннелях;</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разделительных полосах - тепловые сети, водопровод, газопровод, хозяйственную и дождевую канализацию.</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Примечания: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xml:space="preserve">1. На территории </w:t>
      </w:r>
      <w:r>
        <w:rPr>
          <w:rFonts w:ascii="Times New Roman" w:hAnsi="Times New Roman"/>
          <w:color w:val="000000"/>
          <w:spacing w:val="2"/>
          <w:shd w:val="clear" w:color="auto" w:fill="FFFFFF"/>
        </w:rPr>
        <w:t>городского округа</w:t>
      </w:r>
      <w:r w:rsidRPr="007744A8">
        <w:rPr>
          <w:rFonts w:ascii="Times New Roman" w:hAnsi="Times New Roman"/>
          <w:color w:val="000000"/>
          <w:spacing w:val="2"/>
          <w:shd w:val="clear" w:color="auto" w:fill="FFFFFF"/>
        </w:rPr>
        <w:t xml:space="preserve"> не допускается: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надземная и наземная прокладка канализационных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shd w:val="clear" w:color="auto" w:fill="FFFFFF"/>
        </w:rPr>
      </w:pPr>
      <w:r w:rsidRPr="007744A8">
        <w:rPr>
          <w:rFonts w:ascii="Times New Roman" w:hAnsi="Times New Roman"/>
          <w:color w:val="000000"/>
          <w:spacing w:val="2"/>
          <w:shd w:val="clear" w:color="auto" w:fill="FFFFFF"/>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прокладка магистральных трубопроводов.</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2. Для нефтепродуктопроводов, прокладываемых по территории населенных пунктов, следует руководствоваться СП 125.13330.12.</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.2. Сети водопровода следует размещать по обеим сторонам улицы при ширине:</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проезжей части более 22 м;</w:t>
      </w:r>
    </w:p>
    <w:p w:rsidR="003B0C3D" w:rsidRPr="00880C32" w:rsidRDefault="003B0C3D" w:rsidP="00231DD1">
      <w:pPr>
        <w:tabs>
          <w:tab w:val="left" w:pos="2235"/>
        </w:tabs>
        <w:spacing w:after="0" w:line="240" w:lineRule="auto"/>
        <w:ind w:firstLine="567"/>
        <w:jc w:val="both"/>
        <w:rPr>
          <w:rFonts w:ascii="Times New Roman" w:hAnsi="Times New Roman"/>
          <w:b/>
          <w:color w:val="FF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.3. По насыпям автомобильных дорог общей сети I, II и III категорий прокладка тепловых сетей не допускается.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Pr>
          <w:rFonts w:ascii="Times New Roman" w:hAnsi="Times New Roman"/>
          <w:color w:val="000000"/>
          <w:spacing w:val="2"/>
          <w:shd w:val="clear" w:color="auto" w:fill="FFFFFF"/>
        </w:rPr>
        <w:t>3.4.7</w:t>
      </w:r>
      <w:r w:rsidRPr="007744A8">
        <w:rPr>
          <w:rFonts w:ascii="Times New Roman" w:hAnsi="Times New Roman"/>
          <w:color w:val="000000"/>
          <w:spacing w:val="2"/>
          <w:shd w:val="clear" w:color="auto" w:fill="FFFFFF"/>
        </w:rPr>
        <w:t>.6.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.7. Расстояния по горизонтали от мест пересечения железнодорожных путей и автомобильных дорог подземными газопроводами должны быть не менее:</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до опор контактной сети - 3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Разрешается сокращение указанных расстояний по согласованию с организациями, в ведении которых находятся пересекаемые сооружения.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.8. По пешеходным и автомобильным мостам прокладка газопроводов:</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допускается давлением до 0,6 МПа из бесшовных или электросварных труб, прошедших 100-процентный контроль заводских сварных соединений физическими методами, если мост построен из негорючих материалов;</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не допускается, если мост построен из горючих материалов.</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.9. Прокладку подземных инженерных сетей следует предусматривать:</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совмещенную в общих траншеях;</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тоннелях - при необходимости одновременного размещения тепловых сетей диаметром от 500 до 900 мм, водопровода до 500 мм, свыше 10 кабелей связи и 10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Примечания: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.10. Подземную прокладку тепловых сетей допускается принимать совместно со следующими инженерными сетями:</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Прокладка трубопроводов тепловых сетей в каналах и тоннелях с другими инженерными сетями, кроме указанных, не допускается.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Примечание: 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.11. На площадках промышленных предприятий следует предусматривать преимущественно наземный и надземный способы размещения инженерных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shd w:val="clear" w:color="auto" w:fill="FFFFFF"/>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.14. На низких опорах следует размещать напорные трубопроводы с жидкостями и газами, а также кабели силовые и связи, располагаемые:</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специально отведенных для этих целей технических полосах площадок предприятий;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на территории складов жидких продуктов и сжиженных газов.</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xml:space="preserve">Кроме того, на низких опорах следует предусматривать прокладку тепловых сетей по территории, не подлежащей застройке, вне </w:t>
      </w:r>
      <w:r>
        <w:rPr>
          <w:rFonts w:ascii="Times New Roman" w:hAnsi="Times New Roman"/>
          <w:color w:val="000000"/>
          <w:spacing w:val="2"/>
          <w:shd w:val="clear" w:color="auto" w:fill="FFFFFF"/>
        </w:rPr>
        <w:t>городского округа</w:t>
      </w:r>
      <w:r w:rsidRPr="007744A8">
        <w:rPr>
          <w:rFonts w:ascii="Times New Roman" w:hAnsi="Times New Roman"/>
          <w:color w:val="000000"/>
          <w:spacing w:val="2"/>
          <w:shd w:val="clear" w:color="auto" w:fill="FFFFFF"/>
        </w:rPr>
        <w:t>.</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3.4.</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при ширине группы труб не менее 1,5 м - 0,35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при ширине группы труб от 1,5 м и более - 0,5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Pr>
          <w:rFonts w:ascii="Times New Roman" w:hAnsi="Times New Roman"/>
          <w:color w:val="000000"/>
          <w:spacing w:val="2"/>
          <w:shd w:val="clear" w:color="auto" w:fill="FFFFFF"/>
        </w:rPr>
        <w:t>3.4.7</w:t>
      </w:r>
      <w:r w:rsidRPr="007744A8">
        <w:rPr>
          <w:rFonts w:ascii="Times New Roman" w:hAnsi="Times New Roman"/>
          <w:color w:val="000000"/>
          <w:spacing w:val="2"/>
          <w:shd w:val="clear" w:color="auto" w:fill="FFFFFF"/>
        </w:rPr>
        <w:t>.16. Высоту от уровня земли до низа труб или поверхности изоляции, прокладываемых на высоких опорах, следует принимать:</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непроезжей части территории, в местах прохода людей - 2,2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местах пересечения с автодорогами (от верха покрытия проезжей части) - 5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местах пересечения с контактной сетью троллейбуса (от верха покрытия проезжей части дороги) - 7,3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3.4.7</w:t>
      </w:r>
      <w:r w:rsidRPr="007744A8">
        <w:rPr>
          <w:color w:val="000000"/>
          <w:spacing w:val="2"/>
          <w:sz w:val="22"/>
          <w:szCs w:val="22"/>
        </w:rPr>
        <w:t>.17. При пересечении инженерных сетей между собой расстояния по вертикали (в свету) следует принимать, не менее: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трубопроводами и силовыми кабелями напряжением до 35 кВ и кабелями связи - 0,5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трубопроводами и силовыми кабелями напряжением 110 - 220 кВ - 1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трубопроводами и кабелями связи при прокладке в коллекторах - 0,1 м, при этом кабели связи должны располагаться выше трубопроводов;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и полиэтиленовые;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880C32" w:rsidRDefault="003B0C3D" w:rsidP="00231DD1">
      <w:pPr>
        <w:pStyle w:val="formattext"/>
        <w:shd w:val="clear" w:color="auto" w:fill="FFFFFF"/>
        <w:spacing w:before="0" w:beforeAutospacing="0" w:after="0" w:afterAutospacing="0"/>
        <w:ind w:firstLine="567"/>
        <w:jc w:val="both"/>
        <w:textAlignment w:val="baseline"/>
        <w:rPr>
          <w:b/>
          <w:color w:val="000000"/>
          <w:spacing w:val="2"/>
          <w:sz w:val="22"/>
          <w:szCs w:val="22"/>
        </w:rPr>
      </w:pPr>
      <w:r w:rsidRPr="00880C32">
        <w:rPr>
          <w:b/>
          <w:color w:val="000000"/>
          <w:spacing w:val="2"/>
          <w:sz w:val="22"/>
          <w:szCs w:val="22"/>
        </w:rPr>
        <w:t>3.4.9. Инженерные сети и сооружения на территории малоэтажной жилой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3.4.8</w:t>
      </w:r>
      <w:r w:rsidRPr="007744A8">
        <w:rPr>
          <w:color w:val="000000"/>
          <w:spacing w:val="2"/>
          <w:sz w:val="22"/>
          <w:szCs w:val="22"/>
        </w:rPr>
        <w:t>.3. Схемы теплогазоснабжения малоэтажной застройки разрабатываются на основе планировочных решений застройки с учетом требований подраздела 3.4.5 "Теплоснабжение"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(газорегуляторный пункт) с соответствующими инженерными коммуникациями.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5542-78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3.4.8</w:t>
      </w:r>
      <w:r w:rsidRPr="007744A8">
        <w:rPr>
          <w:color w:val="000000"/>
          <w:spacing w:val="2"/>
          <w:sz w:val="22"/>
          <w:szCs w:val="22"/>
        </w:rPr>
        <w:t>.5. Водоснабжение для многоквартирных домов на территории малоэтажной застройки следует проектировать от централизованных систем.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отдельных случаях допускается устраивать автономное водоснабжение - дляодно-, двухквартирных домов от шахтных и мелкотрубчатых колодцев, каптажей, родников в соответствии с проектом.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.6. Наружные сети и сооружения водопровода следует проектировать в соответствии с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Минимальное расстояние в свету от уличной сети водопровода до фундаментов домов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.7. Расход воды на полив приквартирных участков малоэтажной застройки должен приниматься до 10 л/м</w:t>
      </w:r>
      <w:r w:rsidRPr="007744A8">
        <w:rPr>
          <w:color w:val="000000"/>
          <w:spacing w:val="2"/>
          <w:sz w:val="22"/>
          <w:szCs w:val="22"/>
          <w:vertAlign w:val="superscript"/>
        </w:rPr>
        <w:t>2</w:t>
      </w:r>
      <w:r w:rsidRPr="007744A8">
        <w:rPr>
          <w:color w:val="000000"/>
          <w:spacing w:val="2"/>
          <w:sz w:val="22"/>
          <w:szCs w:val="22"/>
        </w:rPr>
        <w:t xml:space="preserve"> в сутки; при этом на водозаборных устройствах следует предусматривать установку счетчиков.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государственного санитарно-эпидемиологического надзора и других заинтересованных организаций.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.10. Наружные сети и сооружения канализации следует проектировать в соответствии с требованиями подраздела 3.4.2 "Канализация"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отдельных случаях, при соответствующем обосновании и согласовании с органами государственного санитарно-эпидемиологического 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м3/сут.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w:t>
      </w:r>
      <w:r>
        <w:rPr>
          <w:color w:val="000000"/>
          <w:spacing w:val="2"/>
          <w:sz w:val="22"/>
          <w:szCs w:val="22"/>
        </w:rPr>
        <w:t xml:space="preserve"> </w:t>
      </w:r>
      <w:r w:rsidRPr="007744A8">
        <w:rPr>
          <w:color w:val="000000"/>
          <w:spacing w:val="2"/>
          <w:sz w:val="22"/>
          <w:szCs w:val="22"/>
        </w:rPr>
        <w:t>одно-двухквартирных жилых домов допускается предусматривать устройство локальных очистных сооружений с расходом стоков не более 3 м3/сут.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.11. Систему дождевой канализации малоэтажной застройки следует проектировать в соответствии с требованиями параграфа "Дождевая канализация" подраздела 3.4.2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.12. Электроснабжение малоэтажной застройки следует проектировать в соответствии с подразделом 3.4.6 "Электроснабжение"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Мощность трансформаторов трансформаторной подстанции для электроснабжения малоэтажной застройки следует принимать по расчету.</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Сеть 0,</w:t>
      </w:r>
      <w:r>
        <w:rPr>
          <w:color w:val="000000"/>
          <w:spacing w:val="2"/>
          <w:sz w:val="22"/>
          <w:szCs w:val="22"/>
        </w:rPr>
        <w:t>4</w:t>
      </w:r>
      <w:r w:rsidRPr="007744A8">
        <w:rPr>
          <w:color w:val="000000"/>
          <w:spacing w:val="2"/>
          <w:sz w:val="22"/>
          <w:szCs w:val="22"/>
        </w:rPr>
        <w:t>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Трассы воздушных и кабельных линий 0,</w:t>
      </w:r>
      <w:r>
        <w:rPr>
          <w:color w:val="000000"/>
          <w:spacing w:val="2"/>
          <w:sz w:val="22"/>
          <w:szCs w:val="22"/>
        </w:rPr>
        <w:t>4</w:t>
      </w:r>
      <w:r w:rsidRPr="007744A8">
        <w:rPr>
          <w:color w:val="000000"/>
          <w:spacing w:val="2"/>
          <w:sz w:val="22"/>
          <w:szCs w:val="22"/>
        </w:rPr>
        <w:t>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Требуемые разрывы следует принимать в соответствии с таблицей 49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3.4.</w:t>
      </w:r>
      <w:r>
        <w:rPr>
          <w:color w:val="000000"/>
          <w:spacing w:val="2"/>
          <w:sz w:val="22"/>
          <w:szCs w:val="22"/>
        </w:rPr>
        <w:t>8</w:t>
      </w:r>
      <w:r w:rsidRPr="007744A8">
        <w:rPr>
          <w:color w:val="000000"/>
          <w:spacing w:val="2"/>
          <w:sz w:val="22"/>
          <w:szCs w:val="22"/>
        </w:rPr>
        <w:t>.13. На территории малоэтажной застройки необходимость дополнительных систем связи и сигнализации определяется заказчиком и оговаривается в задании на проектирование.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9C76B3"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9C76B3">
        <w:rPr>
          <w:b/>
          <w:spacing w:val="2"/>
          <w:sz w:val="22"/>
          <w:szCs w:val="22"/>
        </w:rPr>
        <w:t>3.5. Зоны транспортной инфраструктуры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3.5.1. Сооружения и коммуникации транспортной инфраструктуры могут располагаться в составе всех территориальных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3.5.2. В целях устойчивого развития </w:t>
      </w:r>
      <w:r>
        <w:rPr>
          <w:color w:val="000000"/>
          <w:spacing w:val="2"/>
          <w:sz w:val="22"/>
          <w:szCs w:val="22"/>
        </w:rPr>
        <w:t>городского округа Вичуга</w:t>
      </w:r>
      <w:r w:rsidRPr="007744A8">
        <w:rPr>
          <w:color w:val="000000"/>
          <w:spacing w:val="2"/>
          <w:sz w:val="22"/>
          <w:szCs w:val="22"/>
        </w:rPr>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разработке генеральн</w:t>
      </w:r>
      <w:r>
        <w:rPr>
          <w:color w:val="000000"/>
          <w:spacing w:val="2"/>
          <w:sz w:val="22"/>
          <w:szCs w:val="22"/>
        </w:rPr>
        <w:t>ого</w:t>
      </w:r>
      <w:r w:rsidRPr="007744A8">
        <w:rPr>
          <w:color w:val="000000"/>
          <w:spacing w:val="2"/>
          <w:sz w:val="22"/>
          <w:szCs w:val="22"/>
        </w:rPr>
        <w:t xml:space="preserve"> план</w:t>
      </w:r>
      <w:r>
        <w:rPr>
          <w:color w:val="000000"/>
          <w:spacing w:val="2"/>
          <w:sz w:val="22"/>
          <w:szCs w:val="22"/>
        </w:rPr>
        <w:t>а</w:t>
      </w:r>
      <w:r w:rsidRPr="007744A8">
        <w:rPr>
          <w:color w:val="000000"/>
          <w:spacing w:val="2"/>
          <w:sz w:val="22"/>
          <w:szCs w:val="22"/>
        </w:rPr>
        <w:t xml:space="preserve"> городск</w:t>
      </w:r>
      <w:r>
        <w:rPr>
          <w:color w:val="000000"/>
          <w:spacing w:val="2"/>
          <w:sz w:val="22"/>
          <w:szCs w:val="22"/>
        </w:rPr>
        <w:t>ого округа</w:t>
      </w:r>
      <w:r w:rsidRPr="007744A8">
        <w:rPr>
          <w:color w:val="000000"/>
          <w:spacing w:val="2"/>
          <w:sz w:val="22"/>
          <w:szCs w:val="22"/>
        </w:rPr>
        <w:t xml:space="preserve"> </w:t>
      </w:r>
      <w:r>
        <w:rPr>
          <w:color w:val="000000"/>
          <w:spacing w:val="2"/>
          <w:sz w:val="22"/>
          <w:szCs w:val="22"/>
        </w:rPr>
        <w:t xml:space="preserve">Вичуга </w:t>
      </w:r>
      <w:r w:rsidRPr="007744A8">
        <w:rPr>
          <w:color w:val="000000"/>
          <w:spacing w:val="2"/>
          <w:sz w:val="22"/>
          <w:szCs w:val="22"/>
        </w:rPr>
        <w:t xml:space="preserve">следует предусматривать единую систему транспорта и улично-дорожной сети в увязке с планировочной структурой поселения и прилегающей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Конструкция дорожного покрытия должна обеспечивать установленную скорость движения транспорта в соответствии с категорией дороги.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местах массового посещения - железнодорожные, автобусные вокзалы, рынки, крупные торговые центры и другие объекты - предусматривается пространственное разделение потоков пешеходов и транспорта.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3.5.5. В центральной части городск</w:t>
      </w:r>
      <w:r>
        <w:rPr>
          <w:color w:val="000000"/>
          <w:spacing w:val="2"/>
          <w:sz w:val="22"/>
          <w:szCs w:val="22"/>
        </w:rPr>
        <w:t xml:space="preserve">ого округа </w:t>
      </w:r>
      <w:r w:rsidRPr="007744A8">
        <w:rPr>
          <w:color w:val="000000"/>
          <w:spacing w:val="2"/>
          <w:sz w:val="22"/>
          <w:szCs w:val="22"/>
        </w:rPr>
        <w:t>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w:t>
      </w:r>
      <w:r w:rsidRPr="007744A8">
        <w:rPr>
          <w:color w:val="000000"/>
          <w:spacing w:val="2"/>
          <w:sz w:val="22"/>
          <w:szCs w:val="22"/>
        </w:rPr>
        <w:t>. Уровень автомобилизации на I период расчетного срока составляет 200 - 250 легковых автомобилей на 1000 жителей, на расчетный срок уровень автомобилизации принимается по динамике роста легковых автомобилей с учетом фактических демографических данных Ивановской области.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Сеть улиц и дорог</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7</w:t>
      </w:r>
      <w:r w:rsidRPr="007744A8">
        <w:rPr>
          <w:color w:val="000000"/>
          <w:spacing w:val="2"/>
          <w:sz w:val="22"/>
          <w:szCs w:val="22"/>
        </w:rPr>
        <w:t>. Улично-дорожная сеть городск</w:t>
      </w:r>
      <w:r>
        <w:rPr>
          <w:color w:val="000000"/>
          <w:spacing w:val="2"/>
          <w:sz w:val="22"/>
          <w:szCs w:val="22"/>
        </w:rPr>
        <w:t>ого</w:t>
      </w:r>
      <w:r w:rsidRPr="007744A8">
        <w:rPr>
          <w:color w:val="000000"/>
          <w:spacing w:val="2"/>
          <w:sz w:val="22"/>
          <w:szCs w:val="22"/>
        </w:rPr>
        <w:t xml:space="preserve"> округ</w:t>
      </w:r>
      <w:r>
        <w:rPr>
          <w:color w:val="000000"/>
          <w:spacing w:val="2"/>
          <w:sz w:val="22"/>
          <w:szCs w:val="22"/>
        </w:rPr>
        <w:t>а</w:t>
      </w:r>
      <w:r w:rsidRPr="007744A8">
        <w:rPr>
          <w:color w:val="000000"/>
          <w:spacing w:val="2"/>
          <w:sz w:val="22"/>
          <w:szCs w:val="22"/>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8</w:t>
      </w:r>
      <w:r w:rsidRPr="007744A8">
        <w:rPr>
          <w:color w:val="000000"/>
          <w:spacing w:val="2"/>
          <w:sz w:val="22"/>
          <w:szCs w:val="22"/>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городских округов и поселений следует назначать в соответствии с классификацией, приведенной в таблице </w:t>
      </w:r>
      <w:r>
        <w:rPr>
          <w:color w:val="000000"/>
          <w:spacing w:val="2"/>
          <w:sz w:val="22"/>
          <w:szCs w:val="22"/>
        </w:rPr>
        <w:t>6</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Таблица </w:t>
      </w:r>
      <w:r>
        <w:rPr>
          <w:color w:val="000000"/>
          <w:spacing w:val="2"/>
          <w:sz w:val="22"/>
          <w:szCs w:val="22"/>
        </w:rPr>
        <w:t>6</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9"/>
      </w:tblGrid>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Категория дорог и улиц</w:t>
            </w:r>
          </w:p>
        </w:tc>
        <w:tc>
          <w:tcPr>
            <w:tcW w:w="6769" w:type="dxa"/>
          </w:tcPr>
          <w:p w:rsidR="003B0C3D" w:rsidRPr="008A47E8" w:rsidRDefault="003B0C3D" w:rsidP="008A47E8">
            <w:pPr>
              <w:tabs>
                <w:tab w:val="left" w:pos="2235"/>
              </w:tabs>
              <w:spacing w:after="0" w:line="240" w:lineRule="auto"/>
              <w:ind w:firstLine="567"/>
              <w:jc w:val="both"/>
              <w:rPr>
                <w:rFonts w:ascii="Times New Roman" w:hAnsi="Times New Roman"/>
                <w:color w:val="000000"/>
              </w:rPr>
            </w:pPr>
            <w:r w:rsidRPr="008A47E8">
              <w:rPr>
                <w:rFonts w:ascii="Times New Roman" w:hAnsi="Times New Roman"/>
                <w:color w:val="000000"/>
                <w:spacing w:val="2"/>
                <w:shd w:val="clear" w:color="auto" w:fill="FFFFFF"/>
              </w:rPr>
              <w:t>Основное назначение дорог и улиц</w:t>
            </w:r>
          </w:p>
        </w:tc>
      </w:tr>
      <w:tr w:rsidR="003B0C3D" w:rsidRPr="008A47E8" w:rsidTr="008A47E8">
        <w:tc>
          <w:tcPr>
            <w:tcW w:w="2802" w:type="dxa"/>
          </w:tcPr>
          <w:p w:rsidR="003B0C3D" w:rsidRPr="008A47E8" w:rsidRDefault="003B0C3D" w:rsidP="008A47E8">
            <w:pPr>
              <w:tabs>
                <w:tab w:val="left" w:pos="2235"/>
              </w:tabs>
              <w:spacing w:after="0" w:line="240" w:lineRule="auto"/>
              <w:ind w:firstLine="567"/>
              <w:jc w:val="both"/>
              <w:rPr>
                <w:rFonts w:ascii="Times New Roman" w:hAnsi="Times New Roman"/>
                <w:color w:val="000000"/>
              </w:rPr>
            </w:pPr>
            <w:r w:rsidRPr="008A47E8">
              <w:rPr>
                <w:rFonts w:ascii="Times New Roman" w:hAnsi="Times New Roman"/>
                <w:color w:val="000000"/>
              </w:rPr>
              <w:t>1</w:t>
            </w:r>
          </w:p>
        </w:tc>
        <w:tc>
          <w:tcPr>
            <w:tcW w:w="6769" w:type="dxa"/>
          </w:tcPr>
          <w:p w:rsidR="003B0C3D" w:rsidRPr="008A47E8" w:rsidRDefault="003B0C3D" w:rsidP="008A47E8">
            <w:pPr>
              <w:tabs>
                <w:tab w:val="left" w:pos="2235"/>
              </w:tabs>
              <w:spacing w:after="0" w:line="240" w:lineRule="auto"/>
              <w:ind w:firstLine="567"/>
              <w:jc w:val="both"/>
              <w:rPr>
                <w:rFonts w:ascii="Times New Roman" w:hAnsi="Times New Roman"/>
                <w:color w:val="000000"/>
              </w:rPr>
            </w:pPr>
            <w:r w:rsidRPr="008A47E8">
              <w:rPr>
                <w:rFonts w:ascii="Times New Roman" w:hAnsi="Times New Roman"/>
                <w:color w:val="000000"/>
              </w:rPr>
              <w:t>2</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Магистральные улицы: общегородского значения: непрерывного движения</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Транспортная связь между жилыми, производственными зонами и общественными центрами в крупных и больших городских округах и городских поселениях,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регулируемого движения</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Транспортная связь между жилыми, производственными зонами и центром городского округа, 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районного значения: транспортно-пешеходные</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пешеходно-транспортные</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Улицы и дороги местного значения: улицы в жилой застройке</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spacing w:val="2"/>
                <w:shd w:val="clear" w:color="auto" w:fill="FFFFFF"/>
              </w:rPr>
            </w:pPr>
            <w:r w:rsidRPr="008A47E8">
              <w:rPr>
                <w:rFonts w:ascii="Times New Roman" w:hAnsi="Times New Roman"/>
                <w:color w:val="000000"/>
                <w:spacing w:val="2"/>
                <w:shd w:val="clear" w:color="auto" w:fill="FFFFFF"/>
              </w:rPr>
              <w:t>Пешеходная и транспортная связи (преимущественно общественный пассажирский транспорт) в пределах планировочного района</w:t>
            </w:r>
          </w:p>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улицы и дороги в производственных, в том числе коммунально-складских зонах</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пешеходные улицы и дороги</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парковые дороги</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Транспортная связь в пределах территории парков и лесопарков преимущественно для движения легковых автомобилей</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проезды</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3B0C3D" w:rsidRPr="008A47E8" w:rsidTr="008A47E8">
        <w:tc>
          <w:tcPr>
            <w:tcW w:w="2802"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велосипедные дорожки</w:t>
            </w:r>
          </w:p>
        </w:tc>
        <w:tc>
          <w:tcPr>
            <w:tcW w:w="6769" w:type="dxa"/>
          </w:tcPr>
          <w:p w:rsidR="003B0C3D" w:rsidRPr="008A47E8" w:rsidRDefault="003B0C3D" w:rsidP="008A47E8">
            <w:pPr>
              <w:tabs>
                <w:tab w:val="left" w:pos="2235"/>
              </w:tabs>
              <w:spacing w:after="0" w:line="240" w:lineRule="auto"/>
              <w:jc w:val="both"/>
              <w:rPr>
                <w:rFonts w:ascii="Times New Roman" w:hAnsi="Times New Roman"/>
                <w:color w:val="000000"/>
              </w:rPr>
            </w:pPr>
            <w:r w:rsidRPr="008A47E8">
              <w:rPr>
                <w:rFonts w:ascii="Times New Roman" w:hAnsi="Times New Roman"/>
                <w:color w:val="000000"/>
                <w:spacing w:val="2"/>
                <w:shd w:val="clear" w:color="auto" w:fill="FFFFFF"/>
              </w:rPr>
              <w:t>По свободным от других видов транспорта трассам</w:t>
            </w:r>
          </w:p>
        </w:tc>
      </w:tr>
    </w:tbl>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3.5.</w:t>
      </w:r>
      <w:r>
        <w:rPr>
          <w:rFonts w:ascii="Times New Roman" w:hAnsi="Times New Roman"/>
          <w:color w:val="000000"/>
          <w:spacing w:val="2"/>
          <w:shd w:val="clear" w:color="auto" w:fill="FFFFFF"/>
        </w:rPr>
        <w:t>9</w:t>
      </w:r>
      <w:r w:rsidRPr="007744A8">
        <w:rPr>
          <w:rFonts w:ascii="Times New Roman" w:hAnsi="Times New Roman"/>
          <w:color w:val="000000"/>
          <w:spacing w:val="2"/>
          <w:shd w:val="clear" w:color="auto" w:fill="FFFFFF"/>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100000 человек и 100 - 150 единиц для остальных поселений. На расчетный срок (2025 г.) число транспортных средств принимается с коэффициентом 1,4.</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r w:rsidRPr="007744A8">
        <w:rPr>
          <w:rFonts w:ascii="Times New Roman" w:hAnsi="Times New Roman"/>
          <w:color w:val="000000"/>
          <w:spacing w:val="2"/>
          <w:shd w:val="clear" w:color="auto" w:fill="FFFFFF"/>
        </w:rPr>
        <w:t xml:space="preserve">Указанный уровень автомобилизации допускается уменьшать или увеличивать в зависимости от местных условий </w:t>
      </w:r>
      <w:r>
        <w:rPr>
          <w:rFonts w:ascii="Times New Roman" w:hAnsi="Times New Roman"/>
          <w:color w:val="000000"/>
          <w:spacing w:val="2"/>
          <w:shd w:val="clear" w:color="auto" w:fill="FFFFFF"/>
        </w:rPr>
        <w:t>городского округа Вичуга</w:t>
      </w:r>
      <w:r w:rsidRPr="007744A8">
        <w:rPr>
          <w:rFonts w:ascii="Times New Roman" w:hAnsi="Times New Roman"/>
          <w:color w:val="000000"/>
          <w:spacing w:val="2"/>
          <w:shd w:val="clear" w:color="auto" w:fill="FFFFFF"/>
        </w:rPr>
        <w:t>, но не более чем на 20%.</w:t>
      </w: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rPr>
      </w:pPr>
    </w:p>
    <w:p w:rsidR="003B0C3D" w:rsidRPr="007744A8" w:rsidRDefault="003B0C3D" w:rsidP="00231DD1">
      <w:pPr>
        <w:tabs>
          <w:tab w:val="left" w:pos="2235"/>
        </w:tabs>
        <w:spacing w:after="0" w:line="240" w:lineRule="auto"/>
        <w:ind w:firstLine="567"/>
        <w:jc w:val="both"/>
        <w:rPr>
          <w:rFonts w:ascii="Times New Roman" w:hAnsi="Times New Roman"/>
          <w:color w:val="000000"/>
          <w:spacing w:val="2"/>
          <w:shd w:val="clear" w:color="auto" w:fill="FFFFFF"/>
        </w:rPr>
      </w:pPr>
      <w:r w:rsidRPr="007744A8">
        <w:rPr>
          <w:rFonts w:ascii="Times New Roman" w:hAnsi="Times New Roman"/>
          <w:color w:val="000000"/>
          <w:spacing w:val="2"/>
          <w:shd w:val="clear" w:color="auto" w:fill="FFFFFF"/>
        </w:rPr>
        <w:t>3.5.1</w:t>
      </w:r>
      <w:r>
        <w:rPr>
          <w:rFonts w:ascii="Times New Roman" w:hAnsi="Times New Roman"/>
          <w:color w:val="000000"/>
          <w:spacing w:val="2"/>
          <w:shd w:val="clear" w:color="auto" w:fill="FFFFFF"/>
        </w:rPr>
        <w:t>0</w:t>
      </w:r>
      <w:r w:rsidRPr="007744A8">
        <w:rPr>
          <w:rFonts w:ascii="Times New Roman" w:hAnsi="Times New Roman"/>
          <w:color w:val="000000"/>
          <w:spacing w:val="2"/>
          <w:shd w:val="clear" w:color="auto" w:fill="FFFFFF"/>
        </w:rPr>
        <w:t xml:space="preserve">. Основные расчетные параметры уличной сети следует устанавливать в соответствии с таблицей </w:t>
      </w:r>
      <w:r>
        <w:rPr>
          <w:rFonts w:ascii="Times New Roman" w:hAnsi="Times New Roman"/>
          <w:color w:val="000000"/>
          <w:spacing w:val="2"/>
          <w:shd w:val="clear" w:color="auto" w:fill="FFFFFF"/>
        </w:rPr>
        <w:t>7</w:t>
      </w:r>
      <w:r w:rsidRPr="007744A8">
        <w:rPr>
          <w:rFonts w:ascii="Times New Roman" w:hAnsi="Times New Roman"/>
          <w:color w:val="000000"/>
          <w:spacing w:val="2"/>
          <w:shd w:val="clear" w:color="auto" w:fill="FFFFFF"/>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Таблица </w:t>
      </w:r>
      <w:r>
        <w:rPr>
          <w:color w:val="000000"/>
          <w:spacing w:val="2"/>
          <w:sz w:val="22"/>
          <w:szCs w:val="22"/>
        </w:rPr>
        <w:t>7</w:t>
      </w:r>
    </w:p>
    <w:tbl>
      <w:tblPr>
        <w:tblW w:w="9498" w:type="dxa"/>
        <w:tblLayout w:type="fixed"/>
        <w:tblCellMar>
          <w:left w:w="0" w:type="dxa"/>
          <w:right w:w="0" w:type="dxa"/>
        </w:tblCellMar>
        <w:tblLook w:val="00A0"/>
      </w:tblPr>
      <w:tblGrid>
        <w:gridCol w:w="1418"/>
        <w:gridCol w:w="1671"/>
        <w:gridCol w:w="893"/>
        <w:gridCol w:w="838"/>
        <w:gridCol w:w="992"/>
        <w:gridCol w:w="1134"/>
        <w:gridCol w:w="1292"/>
        <w:gridCol w:w="1260"/>
      </w:tblGrid>
      <w:tr w:rsidR="003B0C3D" w:rsidRPr="008A47E8" w:rsidTr="00836E00">
        <w:trPr>
          <w:trHeight w:val="15"/>
        </w:trPr>
        <w:tc>
          <w:tcPr>
            <w:tcW w:w="1418" w:type="dxa"/>
          </w:tcPr>
          <w:p w:rsidR="003B0C3D" w:rsidRPr="008A47E8" w:rsidRDefault="003B0C3D" w:rsidP="00231DD1">
            <w:pPr>
              <w:spacing w:after="0" w:line="240" w:lineRule="auto"/>
              <w:ind w:firstLine="567"/>
              <w:jc w:val="both"/>
              <w:rPr>
                <w:rFonts w:ascii="Times New Roman" w:hAnsi="Times New Roman"/>
                <w:color w:val="000000"/>
              </w:rPr>
            </w:pPr>
          </w:p>
        </w:tc>
        <w:tc>
          <w:tcPr>
            <w:tcW w:w="1671" w:type="dxa"/>
          </w:tcPr>
          <w:p w:rsidR="003B0C3D" w:rsidRPr="008A47E8" w:rsidRDefault="003B0C3D" w:rsidP="00231DD1">
            <w:pPr>
              <w:spacing w:after="0" w:line="240" w:lineRule="auto"/>
              <w:ind w:firstLine="567"/>
              <w:jc w:val="both"/>
              <w:rPr>
                <w:rFonts w:ascii="Times New Roman" w:hAnsi="Times New Roman"/>
                <w:color w:val="000000"/>
              </w:rPr>
            </w:pPr>
          </w:p>
        </w:tc>
        <w:tc>
          <w:tcPr>
            <w:tcW w:w="893" w:type="dxa"/>
          </w:tcPr>
          <w:p w:rsidR="003B0C3D" w:rsidRPr="008A47E8" w:rsidRDefault="003B0C3D" w:rsidP="00231DD1">
            <w:pPr>
              <w:spacing w:after="0" w:line="240" w:lineRule="auto"/>
              <w:ind w:firstLine="567"/>
              <w:jc w:val="both"/>
              <w:rPr>
                <w:rFonts w:ascii="Times New Roman" w:hAnsi="Times New Roman"/>
                <w:color w:val="000000"/>
              </w:rPr>
            </w:pPr>
          </w:p>
        </w:tc>
        <w:tc>
          <w:tcPr>
            <w:tcW w:w="838" w:type="dxa"/>
          </w:tcPr>
          <w:p w:rsidR="003B0C3D" w:rsidRPr="008A47E8" w:rsidRDefault="003B0C3D" w:rsidP="00231DD1">
            <w:pPr>
              <w:spacing w:after="0" w:line="240" w:lineRule="auto"/>
              <w:ind w:firstLine="567"/>
              <w:jc w:val="both"/>
              <w:rPr>
                <w:rFonts w:ascii="Times New Roman" w:hAnsi="Times New Roman"/>
                <w:color w:val="000000"/>
              </w:rPr>
            </w:pPr>
          </w:p>
        </w:tc>
        <w:tc>
          <w:tcPr>
            <w:tcW w:w="992" w:type="dxa"/>
          </w:tcPr>
          <w:p w:rsidR="003B0C3D" w:rsidRPr="008A47E8" w:rsidRDefault="003B0C3D" w:rsidP="00231DD1">
            <w:pPr>
              <w:spacing w:after="0" w:line="240" w:lineRule="auto"/>
              <w:ind w:firstLine="567"/>
              <w:jc w:val="both"/>
              <w:rPr>
                <w:rFonts w:ascii="Times New Roman" w:hAnsi="Times New Roman"/>
                <w:color w:val="000000"/>
              </w:rPr>
            </w:pPr>
          </w:p>
        </w:tc>
        <w:tc>
          <w:tcPr>
            <w:tcW w:w="1134" w:type="dxa"/>
          </w:tcPr>
          <w:p w:rsidR="003B0C3D" w:rsidRPr="008A47E8" w:rsidRDefault="003B0C3D" w:rsidP="00231DD1">
            <w:pPr>
              <w:spacing w:after="0" w:line="240" w:lineRule="auto"/>
              <w:ind w:firstLine="567"/>
              <w:jc w:val="both"/>
              <w:rPr>
                <w:rFonts w:ascii="Times New Roman" w:hAnsi="Times New Roman"/>
                <w:color w:val="000000"/>
              </w:rPr>
            </w:pPr>
          </w:p>
        </w:tc>
        <w:tc>
          <w:tcPr>
            <w:tcW w:w="1292" w:type="dxa"/>
          </w:tcPr>
          <w:p w:rsidR="003B0C3D" w:rsidRPr="008A47E8" w:rsidRDefault="003B0C3D" w:rsidP="00231DD1">
            <w:pPr>
              <w:spacing w:after="0" w:line="240" w:lineRule="auto"/>
              <w:ind w:firstLine="567"/>
              <w:jc w:val="both"/>
              <w:rPr>
                <w:rFonts w:ascii="Times New Roman" w:hAnsi="Times New Roman"/>
                <w:color w:val="000000"/>
              </w:rPr>
            </w:pPr>
          </w:p>
        </w:tc>
        <w:tc>
          <w:tcPr>
            <w:tcW w:w="1260" w:type="dxa"/>
          </w:tcPr>
          <w:p w:rsidR="003B0C3D" w:rsidRPr="008A47E8" w:rsidRDefault="003B0C3D" w:rsidP="00231DD1">
            <w:pPr>
              <w:spacing w:after="0" w:line="240" w:lineRule="auto"/>
              <w:ind w:firstLine="567"/>
              <w:jc w:val="both"/>
              <w:rPr>
                <w:rFonts w:ascii="Times New Roman" w:hAnsi="Times New Roman"/>
                <w:color w:val="000000"/>
              </w:rPr>
            </w:pPr>
          </w:p>
        </w:tc>
      </w:tr>
      <w:tr w:rsidR="003B0C3D" w:rsidRPr="008A47E8" w:rsidTr="00836E00">
        <w:trPr>
          <w:trHeight w:val="1564"/>
        </w:trPr>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Категория дорог и улиц</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Default="003B0C3D" w:rsidP="00231DD1">
            <w:pPr>
              <w:pStyle w:val="NoSpacing"/>
              <w:jc w:val="both"/>
              <w:rPr>
                <w:rFonts w:ascii="Times New Roman" w:hAnsi="Times New Roman"/>
                <w:color w:val="000000"/>
              </w:rPr>
            </w:pPr>
            <w:r w:rsidRPr="008A47E8">
              <w:rPr>
                <w:rFonts w:ascii="Times New Roman" w:hAnsi="Times New Roman"/>
                <w:color w:val="000000"/>
              </w:rPr>
              <w:t>Расчетная</w:t>
            </w:r>
            <w:r>
              <w:rPr>
                <w:rFonts w:ascii="Times New Roman" w:hAnsi="Times New Roman"/>
                <w:color w:val="000000"/>
              </w:rPr>
              <w:t xml:space="preserve"> </w:t>
            </w:r>
            <w:r w:rsidRPr="008A47E8">
              <w:rPr>
                <w:rFonts w:ascii="Times New Roman" w:hAnsi="Times New Roman"/>
                <w:color w:val="000000"/>
              </w:rPr>
              <w:t>скорость</w:t>
            </w:r>
            <w:r>
              <w:rPr>
                <w:rFonts w:ascii="Times New Roman" w:hAnsi="Times New Roman"/>
                <w:color w:val="000000"/>
              </w:rPr>
              <w:t xml:space="preserve"> </w:t>
            </w:r>
            <w:r w:rsidRPr="008A47E8">
              <w:rPr>
                <w:rFonts w:ascii="Times New Roman" w:hAnsi="Times New Roman"/>
                <w:color w:val="000000"/>
              </w:rPr>
              <w:t>движения,</w:t>
            </w:r>
          </w:p>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 xml:space="preserve">км/ч </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Ширина в</w:t>
            </w:r>
            <w:r>
              <w:rPr>
                <w:rFonts w:ascii="Times New Roman" w:hAnsi="Times New Roman"/>
                <w:color w:val="000000"/>
              </w:rPr>
              <w:t xml:space="preserve"> </w:t>
            </w:r>
            <w:r w:rsidRPr="008A47E8">
              <w:rPr>
                <w:rFonts w:ascii="Times New Roman" w:hAnsi="Times New Roman"/>
                <w:color w:val="000000"/>
              </w:rPr>
              <w:t>красных</w:t>
            </w:r>
            <w:r>
              <w:rPr>
                <w:rFonts w:ascii="Times New Roman" w:hAnsi="Times New Roman"/>
                <w:color w:val="000000"/>
              </w:rPr>
              <w:t xml:space="preserve"> </w:t>
            </w:r>
            <w:r w:rsidRPr="008A47E8">
              <w:rPr>
                <w:rFonts w:ascii="Times New Roman" w:hAnsi="Times New Roman"/>
                <w:color w:val="000000"/>
              </w:rPr>
              <w:t>линиях, м</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Ширина</w:t>
            </w:r>
            <w:r>
              <w:rPr>
                <w:rFonts w:ascii="Times New Roman" w:hAnsi="Times New Roman"/>
                <w:color w:val="000000"/>
              </w:rPr>
              <w:t xml:space="preserve"> </w:t>
            </w:r>
            <w:r w:rsidRPr="008A47E8">
              <w:rPr>
                <w:rFonts w:ascii="Times New Roman" w:hAnsi="Times New Roman"/>
                <w:color w:val="000000"/>
              </w:rPr>
              <w:t>полосы</w:t>
            </w:r>
            <w:r>
              <w:rPr>
                <w:rFonts w:ascii="Times New Roman" w:hAnsi="Times New Roman"/>
                <w:color w:val="000000"/>
              </w:rPr>
              <w:t xml:space="preserve"> </w:t>
            </w:r>
            <w:r w:rsidRPr="008A47E8">
              <w:rPr>
                <w:rFonts w:ascii="Times New Roman" w:hAnsi="Times New Roman"/>
                <w:color w:val="000000"/>
              </w:rPr>
              <w:t>движения,м</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Default="003B0C3D" w:rsidP="00231DD1">
            <w:pPr>
              <w:pStyle w:val="NoSpacing"/>
              <w:jc w:val="both"/>
              <w:rPr>
                <w:rFonts w:ascii="Times New Roman" w:hAnsi="Times New Roman"/>
                <w:color w:val="000000"/>
              </w:rPr>
            </w:pPr>
            <w:r w:rsidRPr="008A47E8">
              <w:rPr>
                <w:rFonts w:ascii="Times New Roman" w:hAnsi="Times New Roman"/>
                <w:color w:val="000000"/>
              </w:rPr>
              <w:t>Числополос</w:t>
            </w:r>
          </w:p>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движения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Наименьший</w:t>
            </w:r>
            <w:r>
              <w:rPr>
                <w:rFonts w:ascii="Times New Roman" w:hAnsi="Times New Roman"/>
                <w:color w:val="000000"/>
              </w:rPr>
              <w:t xml:space="preserve"> </w:t>
            </w:r>
            <w:r w:rsidRPr="008A47E8">
              <w:rPr>
                <w:rFonts w:ascii="Times New Roman" w:hAnsi="Times New Roman"/>
                <w:color w:val="000000"/>
              </w:rPr>
              <w:t>радиус</w:t>
            </w:r>
            <w:r>
              <w:rPr>
                <w:rFonts w:ascii="Times New Roman" w:hAnsi="Times New Roman"/>
                <w:color w:val="000000"/>
              </w:rPr>
              <w:t xml:space="preserve"> </w:t>
            </w:r>
            <w:r w:rsidRPr="008A47E8">
              <w:rPr>
                <w:rFonts w:ascii="Times New Roman" w:hAnsi="Times New Roman"/>
                <w:color w:val="000000"/>
              </w:rPr>
              <w:t>кривых</w:t>
            </w:r>
            <w:r>
              <w:rPr>
                <w:rFonts w:ascii="Times New Roman" w:hAnsi="Times New Roman"/>
                <w:color w:val="000000"/>
              </w:rPr>
              <w:t xml:space="preserve"> </w:t>
            </w:r>
            <w:r w:rsidRPr="008A47E8">
              <w:rPr>
                <w:rFonts w:ascii="Times New Roman" w:hAnsi="Times New Roman"/>
                <w:color w:val="000000"/>
              </w:rPr>
              <w:t>в</w:t>
            </w:r>
            <w:r>
              <w:rPr>
                <w:rFonts w:ascii="Times New Roman" w:hAnsi="Times New Roman"/>
                <w:color w:val="000000"/>
              </w:rPr>
              <w:t xml:space="preserve"> </w:t>
            </w:r>
            <w:r w:rsidRPr="008A47E8">
              <w:rPr>
                <w:rFonts w:ascii="Times New Roman" w:hAnsi="Times New Roman"/>
                <w:color w:val="000000"/>
              </w:rPr>
              <w:t>плане, м</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Наибольший</w:t>
            </w:r>
            <w:r>
              <w:rPr>
                <w:rFonts w:ascii="Times New Roman" w:hAnsi="Times New Roman"/>
                <w:color w:val="000000"/>
              </w:rPr>
              <w:t xml:space="preserve"> </w:t>
            </w:r>
            <w:r w:rsidRPr="008A47E8">
              <w:rPr>
                <w:rFonts w:ascii="Times New Roman" w:hAnsi="Times New Roman"/>
                <w:color w:val="000000"/>
              </w:rPr>
              <w:t>продольный</w:t>
            </w:r>
            <w:r>
              <w:rPr>
                <w:rFonts w:ascii="Times New Roman" w:hAnsi="Times New Roman"/>
                <w:color w:val="000000"/>
              </w:rPr>
              <w:t xml:space="preserve"> </w:t>
            </w:r>
            <w:r w:rsidRPr="008A47E8">
              <w:rPr>
                <w:rFonts w:ascii="Times New Roman" w:hAnsi="Times New Roman"/>
                <w:color w:val="000000"/>
              </w:rPr>
              <w:t>уклон,</w:t>
            </w:r>
            <w:r>
              <w:rPr>
                <w:rFonts w:ascii="Times New Roman" w:hAnsi="Times New Roman"/>
                <w:color w:val="000000"/>
              </w:rPr>
              <w:t xml:space="preserve"> </w:t>
            </w:r>
            <w:r w:rsidRPr="008A47E8">
              <w:rPr>
                <w:rFonts w:ascii="Times New Roman" w:hAnsi="Times New Roman"/>
                <w:color w:val="000000"/>
              </w:rPr>
              <w:t>промилле</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pStyle w:val="NoSpacing"/>
              <w:jc w:val="both"/>
              <w:rPr>
                <w:rFonts w:ascii="Times New Roman" w:hAnsi="Times New Roman"/>
                <w:color w:val="000000"/>
              </w:rPr>
            </w:pPr>
            <w:r w:rsidRPr="008A47E8">
              <w:rPr>
                <w:rFonts w:ascii="Times New Roman" w:hAnsi="Times New Roman"/>
                <w:color w:val="000000"/>
              </w:rPr>
              <w:t>Ширина</w:t>
            </w:r>
            <w:r>
              <w:rPr>
                <w:rFonts w:ascii="Times New Roman" w:hAnsi="Times New Roman"/>
                <w:color w:val="000000"/>
              </w:rPr>
              <w:t xml:space="preserve"> </w:t>
            </w:r>
            <w:r w:rsidRPr="008A47E8">
              <w:rPr>
                <w:rFonts w:ascii="Times New Roman" w:hAnsi="Times New Roman"/>
                <w:color w:val="000000"/>
              </w:rPr>
              <w:t>пешеходной</w:t>
            </w:r>
            <w:r>
              <w:rPr>
                <w:rFonts w:ascii="Times New Roman" w:hAnsi="Times New Roman"/>
                <w:color w:val="000000"/>
              </w:rPr>
              <w:t xml:space="preserve"> </w:t>
            </w:r>
            <w:r w:rsidRPr="008A47E8">
              <w:rPr>
                <w:rFonts w:ascii="Times New Roman" w:hAnsi="Times New Roman"/>
                <w:color w:val="000000"/>
              </w:rPr>
              <w:t>части</w:t>
            </w:r>
            <w:r>
              <w:rPr>
                <w:rFonts w:ascii="Times New Roman" w:hAnsi="Times New Roman"/>
                <w:color w:val="000000"/>
              </w:rPr>
              <w:t xml:space="preserve"> </w:t>
            </w:r>
            <w:r w:rsidRPr="008A47E8">
              <w:rPr>
                <w:rFonts w:ascii="Times New Roman" w:hAnsi="Times New Roman"/>
                <w:color w:val="000000"/>
              </w:rPr>
              <w:t>тротуара,м</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Магистральные дороги:</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районного значения:</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транспор</w:t>
            </w:r>
          </w:p>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тно-пешеходные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35 - 45</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2 - 4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250</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60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2,25</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пешеходно-транспортные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30 - 40</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125</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Улицы и дороги</w:t>
            </w:r>
            <w:r>
              <w:rPr>
                <w:color w:val="000000"/>
                <w:sz w:val="22"/>
                <w:szCs w:val="22"/>
              </w:rPr>
              <w:t xml:space="preserve"> </w:t>
            </w:r>
            <w:r w:rsidRPr="007744A8">
              <w:rPr>
                <w:color w:val="000000"/>
                <w:sz w:val="22"/>
                <w:szCs w:val="22"/>
              </w:rPr>
              <w:t>местного значения:</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улицы в жилой</w:t>
            </w:r>
            <w:r>
              <w:rPr>
                <w:color w:val="000000"/>
                <w:sz w:val="22"/>
                <w:szCs w:val="22"/>
              </w:rPr>
              <w:t xml:space="preserve"> </w:t>
            </w:r>
            <w:r w:rsidRPr="007744A8">
              <w:rPr>
                <w:color w:val="000000"/>
                <w:sz w:val="22"/>
                <w:szCs w:val="22"/>
              </w:rPr>
              <w:t>зас</w:t>
            </w:r>
          </w:p>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тройке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15 - 25</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2 - 3</w:t>
            </w:r>
            <w:r w:rsidRPr="007744A8">
              <w:rPr>
                <w:color w:val="000000"/>
                <w:sz w:val="22"/>
                <w:szCs w:val="22"/>
              </w:rPr>
              <w:br/>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90</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улицы и дороги в производственной зоне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15 - 25</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90</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60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парковые дороги</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75</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80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Проезды:</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основные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10 - 11,5</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2,75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второстепенные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7 - 10</w:t>
            </w: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25</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80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0,75</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Пешеходные улицы:</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основные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по расчету</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по проекту</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второстепенные</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0,75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60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по проекту</w:t>
            </w:r>
          </w:p>
        </w:tc>
      </w:tr>
      <w:tr w:rsidR="003B0C3D" w:rsidRPr="008A47E8" w:rsidTr="00836E0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Велосипедные дорожки</w:t>
            </w:r>
          </w:p>
        </w:tc>
        <w:tc>
          <w:tcPr>
            <w:tcW w:w="1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1 - 2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30</w:t>
            </w:r>
          </w:p>
        </w:tc>
        <w:tc>
          <w:tcPr>
            <w:tcW w:w="1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40</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bl>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w:t>
      </w:r>
      <w:r>
        <w:rPr>
          <w:color w:val="000000"/>
          <w:spacing w:val="2"/>
          <w:sz w:val="22"/>
          <w:szCs w:val="22"/>
        </w:rPr>
        <w:t>ГО и ЧС</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 В ширину пешеходной части тротуаров и дорожек не включаются площади, необходимые для размещения киосков, скамеек и т.п.</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11</w:t>
      </w:r>
      <w:r w:rsidRPr="007744A8">
        <w:rPr>
          <w:color w:val="000000"/>
          <w:spacing w:val="2"/>
          <w:sz w:val="22"/>
          <w:szCs w:val="22"/>
        </w:rPr>
        <w:t>.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7.</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Таблица 7.</w:t>
      </w:r>
    </w:p>
    <w:tbl>
      <w:tblPr>
        <w:tblW w:w="0" w:type="auto"/>
        <w:tblCellMar>
          <w:left w:w="0" w:type="dxa"/>
          <w:right w:w="0" w:type="dxa"/>
        </w:tblCellMar>
        <w:tblLook w:val="00A0"/>
      </w:tblPr>
      <w:tblGrid>
        <w:gridCol w:w="2772"/>
        <w:gridCol w:w="3696"/>
      </w:tblGrid>
      <w:tr w:rsidR="003B0C3D" w:rsidRPr="008A47E8" w:rsidTr="00C20F7F">
        <w:trPr>
          <w:trHeight w:val="15"/>
        </w:trPr>
        <w:tc>
          <w:tcPr>
            <w:tcW w:w="2772" w:type="dxa"/>
          </w:tcPr>
          <w:p w:rsidR="003B0C3D" w:rsidRPr="008A47E8" w:rsidRDefault="003B0C3D" w:rsidP="00231DD1">
            <w:pPr>
              <w:spacing w:after="0" w:line="240" w:lineRule="auto"/>
              <w:ind w:firstLine="567"/>
              <w:jc w:val="both"/>
              <w:rPr>
                <w:rFonts w:ascii="Times New Roman" w:hAnsi="Times New Roman"/>
                <w:color w:val="000000"/>
              </w:rPr>
            </w:pPr>
          </w:p>
        </w:tc>
        <w:tc>
          <w:tcPr>
            <w:tcW w:w="3696" w:type="dxa"/>
          </w:tcPr>
          <w:p w:rsidR="003B0C3D" w:rsidRPr="008A47E8" w:rsidRDefault="003B0C3D" w:rsidP="00231DD1">
            <w:pPr>
              <w:spacing w:after="0" w:line="240" w:lineRule="auto"/>
              <w:ind w:firstLine="567"/>
              <w:jc w:val="both"/>
              <w:rPr>
                <w:rFonts w:ascii="Times New Roman" w:hAnsi="Times New Roman"/>
                <w:color w:val="000000"/>
              </w:rPr>
            </w:pP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Радиусы кривых, 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Уширение на каждую полосу</w:t>
            </w:r>
            <w:r>
              <w:rPr>
                <w:color w:val="000000"/>
                <w:sz w:val="22"/>
                <w:szCs w:val="22"/>
              </w:rPr>
              <w:t xml:space="preserve"> </w:t>
            </w:r>
            <w:r w:rsidRPr="007744A8">
              <w:rPr>
                <w:color w:val="000000"/>
                <w:sz w:val="22"/>
                <w:szCs w:val="22"/>
              </w:rPr>
              <w:t>движения, м</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700 - 800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0,2</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500 - 600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0,25</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0,30</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0,35</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0,4</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0,5</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0,7</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1,2</w:t>
            </w:r>
          </w:p>
        </w:tc>
      </w:tr>
      <w:tr w:rsidR="003B0C3D" w:rsidRPr="008A47E8" w:rsidTr="00C20F7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r>
    </w:tbl>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w:t>
      </w:r>
      <w:r w:rsidRPr="007744A8">
        <w:rPr>
          <w:color w:val="000000"/>
          <w:spacing w:val="2"/>
          <w:sz w:val="22"/>
          <w:szCs w:val="22"/>
        </w:rPr>
        <w:t>2. При проектировании улиц должна быть обеспечена видимость по трассе в плане и профиле не менее указанной в таблице 8.</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Таблица 8</w:t>
      </w:r>
    </w:p>
    <w:tbl>
      <w:tblPr>
        <w:tblW w:w="0" w:type="auto"/>
        <w:tblCellMar>
          <w:left w:w="0" w:type="dxa"/>
          <w:right w:w="0" w:type="dxa"/>
        </w:tblCellMar>
        <w:tblLook w:val="00A0"/>
      </w:tblPr>
      <w:tblGrid>
        <w:gridCol w:w="4620"/>
        <w:gridCol w:w="2218"/>
        <w:gridCol w:w="1478"/>
      </w:tblGrid>
      <w:tr w:rsidR="003B0C3D" w:rsidRPr="008A47E8" w:rsidTr="00C20F7F">
        <w:trPr>
          <w:trHeight w:val="15"/>
        </w:trPr>
        <w:tc>
          <w:tcPr>
            <w:tcW w:w="4620" w:type="dxa"/>
          </w:tcPr>
          <w:p w:rsidR="003B0C3D" w:rsidRPr="008A47E8" w:rsidRDefault="003B0C3D" w:rsidP="00231DD1">
            <w:pPr>
              <w:spacing w:after="0" w:line="240" w:lineRule="auto"/>
              <w:ind w:firstLine="567"/>
              <w:jc w:val="both"/>
              <w:rPr>
                <w:rFonts w:ascii="Times New Roman" w:hAnsi="Times New Roman"/>
                <w:color w:val="000000"/>
              </w:rPr>
            </w:pPr>
          </w:p>
        </w:tc>
        <w:tc>
          <w:tcPr>
            <w:tcW w:w="2218" w:type="dxa"/>
          </w:tcPr>
          <w:p w:rsidR="003B0C3D" w:rsidRPr="008A47E8" w:rsidRDefault="003B0C3D" w:rsidP="00231DD1">
            <w:pPr>
              <w:spacing w:after="0" w:line="240" w:lineRule="auto"/>
              <w:ind w:firstLine="567"/>
              <w:jc w:val="both"/>
              <w:rPr>
                <w:rFonts w:ascii="Times New Roman" w:hAnsi="Times New Roman"/>
                <w:color w:val="000000"/>
              </w:rPr>
            </w:pPr>
          </w:p>
        </w:tc>
        <w:tc>
          <w:tcPr>
            <w:tcW w:w="1478" w:type="dxa"/>
          </w:tcPr>
          <w:p w:rsidR="003B0C3D" w:rsidRPr="008A47E8" w:rsidRDefault="003B0C3D" w:rsidP="00231DD1">
            <w:pPr>
              <w:spacing w:after="0" w:line="240" w:lineRule="auto"/>
              <w:ind w:firstLine="567"/>
              <w:jc w:val="both"/>
              <w:rPr>
                <w:rFonts w:ascii="Times New Roman" w:hAnsi="Times New Roman"/>
                <w:color w:val="000000"/>
              </w:rPr>
            </w:pP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Категория улиц и магистралей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Расстояние видимости, м</w:t>
            </w: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поверхности</w:t>
            </w:r>
          </w:p>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проезжей части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встречного автомобиля</w:t>
            </w: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Магистральные улицы: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общегородского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200</w:t>
            </w: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районного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200</w:t>
            </w: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улицы и дороги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улицы в жилой застройке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150</w:t>
            </w:r>
          </w:p>
        </w:tc>
      </w:tr>
      <w:tr w:rsidR="003B0C3D" w:rsidRPr="008A47E8" w:rsidTr="00C20F7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улицы в производственных зонах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150</w:t>
            </w:r>
          </w:p>
        </w:tc>
      </w:tr>
    </w:tbl>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13</w:t>
      </w:r>
      <w:r w:rsidRPr="007744A8">
        <w:rPr>
          <w:color w:val="000000"/>
          <w:spacing w:val="2"/>
          <w:sz w:val="22"/>
          <w:szCs w:val="22"/>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допускается предусматривать велосипедные дорожки по краю проезжих частей, выделенные разделительными полосами.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проезжей части, опор транспортных сооружений и деревьев - 0,75;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тротуаров - 0,5;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стоянок автомобилей и остановок общественного транспорта - 1,5.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14</w:t>
      </w:r>
      <w:r w:rsidRPr="007744A8">
        <w:rPr>
          <w:color w:val="000000"/>
          <w:spacing w:val="2"/>
          <w:sz w:val="22"/>
          <w:szCs w:val="22"/>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Пешеходные переходы в разных уровнях (подземные или надземные) следует проектировать при интенсивности пешеходного движения 250 чел./ч и более. В местах расположения таких переходов следует предусматривать пешеходные ограждения.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15</w:t>
      </w:r>
      <w:r w:rsidRPr="007744A8">
        <w:rPr>
          <w:color w:val="000000"/>
          <w:spacing w:val="2"/>
          <w:sz w:val="22"/>
          <w:szCs w:val="22"/>
        </w:rPr>
        <w:t>.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предзаводских площадях, у спортивно-зрелищных учреждений, кинотеатров, вокзалов - 0,8 чел./м2.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16</w:t>
      </w:r>
      <w:r w:rsidRPr="007744A8">
        <w:rPr>
          <w:color w:val="000000"/>
          <w:spacing w:val="2"/>
          <w:sz w:val="22"/>
          <w:szCs w:val="22"/>
        </w:rPr>
        <w:t>.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17</w:t>
      </w:r>
      <w:r w:rsidRPr="007744A8">
        <w:rPr>
          <w:color w:val="000000"/>
          <w:spacing w:val="2"/>
          <w:sz w:val="22"/>
          <w:szCs w:val="22"/>
        </w:rPr>
        <w:t>. Для обеспечения подъездов к группам жилых зданий и иных объектов, а также к отдельным зданиям в кварталах следует предусматривать проезды.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проезжих частей проездов следует принимать не менее 5,5 м, ширину тротуаров следует принимать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18</w:t>
      </w:r>
      <w:r w:rsidRPr="007744A8">
        <w:rPr>
          <w:color w:val="000000"/>
          <w:spacing w:val="2"/>
          <w:sz w:val="22"/>
          <w:szCs w:val="22"/>
        </w:rPr>
        <w:t>.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19</w:t>
      </w:r>
      <w:r w:rsidRPr="007744A8">
        <w:rPr>
          <w:color w:val="000000"/>
          <w:spacing w:val="2"/>
          <w:sz w:val="22"/>
          <w:szCs w:val="22"/>
        </w:rPr>
        <w:t>.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Продольные уклоны дорог на подходах к пересечениям на протяжении расстояний видимости для остановки автомобиля не должны превышать 40%.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3.5.2</w:t>
      </w:r>
      <w:r>
        <w:rPr>
          <w:color w:val="000000"/>
          <w:spacing w:val="2"/>
          <w:sz w:val="22"/>
          <w:szCs w:val="22"/>
        </w:rPr>
        <w:t>0</w:t>
      </w:r>
      <w:r w:rsidRPr="007744A8">
        <w:rPr>
          <w:color w:val="000000"/>
          <w:spacing w:val="2"/>
          <w:sz w:val="22"/>
          <w:szCs w:val="22"/>
        </w:rPr>
        <w:t>.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не должен быть менее 60 град.</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21</w:t>
      </w:r>
      <w:r w:rsidRPr="007744A8">
        <w:rPr>
          <w:color w:val="000000"/>
          <w:spacing w:val="2"/>
          <w:sz w:val="22"/>
          <w:szCs w:val="22"/>
        </w:rPr>
        <w:t>.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22</w:t>
      </w:r>
      <w:r w:rsidRPr="007744A8">
        <w:rPr>
          <w:color w:val="000000"/>
          <w:spacing w:val="2"/>
          <w:sz w:val="22"/>
          <w:szCs w:val="22"/>
        </w:rPr>
        <w:t>. Пересечения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подраздела 3.4 "Зоны инженерной инфраструктуры" настоящих нормативов, а также нормативных документов на проектирование этих коммуникаций.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w:t>
      </w:r>
      <w:r w:rsidRPr="007744A8">
        <w:rPr>
          <w:color w:val="000000"/>
          <w:spacing w:val="2"/>
          <w:sz w:val="22"/>
          <w:szCs w:val="22"/>
        </w:rPr>
        <w:t>3.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нормативными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24</w:t>
      </w:r>
      <w:r w:rsidRPr="007744A8">
        <w:rPr>
          <w:color w:val="000000"/>
          <w:spacing w:val="2"/>
          <w:sz w:val="22"/>
          <w:szCs w:val="22"/>
        </w:rPr>
        <w:t>.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25</w:t>
      </w:r>
      <w:r w:rsidRPr="007744A8">
        <w:rPr>
          <w:color w:val="000000"/>
          <w:spacing w:val="2"/>
          <w:sz w:val="22"/>
          <w:szCs w:val="22"/>
        </w:rPr>
        <w:t>.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- 3,0 м. Ширину обочин следует принимать 2,0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26</w:t>
      </w:r>
      <w:r w:rsidRPr="007744A8">
        <w:rPr>
          <w:color w:val="000000"/>
          <w:spacing w:val="2"/>
          <w:sz w:val="22"/>
          <w:szCs w:val="22"/>
        </w:rPr>
        <w:t>. Главные улицы включают проезжую часть и тротуары. Число полос на проезжей части в обоих направлениях принимается не менее двух.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Тротуары устраиваются с двух сторон. Ширина тротуаров принимается не менее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27</w:t>
      </w:r>
      <w:r w:rsidRPr="007744A8">
        <w:rPr>
          <w:color w:val="000000"/>
          <w:spacing w:val="2"/>
          <w:sz w:val="22"/>
          <w:szCs w:val="22"/>
        </w:rPr>
        <w:t>. Основные проезды включают проезжую часть и тротуары. Основные проезды проектируются с двусторонним движением с шириной проезжей части 6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Вдоль основных проездов необходимо устройство тротуаров шириной не менее 1,5 м. Тротуары могут устраиваться с одной стороны.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28</w:t>
      </w:r>
      <w:r w:rsidRPr="007744A8">
        <w:rPr>
          <w:color w:val="000000"/>
          <w:spacing w:val="2"/>
          <w:sz w:val="22"/>
          <w:szCs w:val="22"/>
        </w:rPr>
        <w:t>.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 3.5.92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устройстве тупиковых проездов необходимо предусмотреть возможность разворота мусоровозов, уборочных и пожарных машин.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29</w:t>
      </w:r>
      <w:r w:rsidRPr="007744A8">
        <w:rPr>
          <w:color w:val="000000"/>
          <w:spacing w:val="2"/>
          <w:sz w:val="22"/>
          <w:szCs w:val="22"/>
        </w:rPr>
        <w:t>.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3.5.3</w:t>
      </w:r>
      <w:r>
        <w:rPr>
          <w:color w:val="000000"/>
          <w:spacing w:val="2"/>
          <w:sz w:val="22"/>
          <w:szCs w:val="22"/>
        </w:rPr>
        <w:t>0</w:t>
      </w:r>
      <w:r w:rsidRPr="007744A8">
        <w:rPr>
          <w:color w:val="000000"/>
          <w:spacing w:val="2"/>
          <w:sz w:val="22"/>
          <w:szCs w:val="22"/>
        </w:rPr>
        <w:t xml:space="preserve">. Остановочные пункты маршрутов </w:t>
      </w:r>
      <w:r>
        <w:rPr>
          <w:color w:val="000000"/>
          <w:spacing w:val="2"/>
          <w:sz w:val="22"/>
          <w:szCs w:val="22"/>
        </w:rPr>
        <w:t xml:space="preserve">городского </w:t>
      </w:r>
      <w:r w:rsidRPr="007744A8">
        <w:rPr>
          <w:color w:val="000000"/>
          <w:spacing w:val="2"/>
          <w:sz w:val="22"/>
          <w:szCs w:val="22"/>
        </w:rPr>
        <w:t>общественного пассажирского транспорта, связывающего территории малоэтажной жилой застр</w:t>
      </w:r>
      <w:r>
        <w:rPr>
          <w:color w:val="000000"/>
          <w:spacing w:val="2"/>
          <w:sz w:val="22"/>
          <w:szCs w:val="22"/>
        </w:rPr>
        <w:t>ойки с другими районами городского округа</w:t>
      </w:r>
      <w:r w:rsidRPr="007744A8">
        <w:rPr>
          <w:color w:val="000000"/>
          <w:spacing w:val="2"/>
          <w:sz w:val="22"/>
          <w:szCs w:val="22"/>
        </w:rPr>
        <w:t>,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31</w:t>
      </w:r>
      <w:r w:rsidRPr="007744A8">
        <w:rPr>
          <w:color w:val="000000"/>
          <w:spacing w:val="2"/>
          <w:sz w:val="22"/>
          <w:szCs w:val="22"/>
        </w:rPr>
        <w:t>.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32</w:t>
      </w:r>
      <w:r w:rsidRPr="007744A8">
        <w:rPr>
          <w:color w:val="000000"/>
          <w:spacing w:val="2"/>
          <w:sz w:val="22"/>
          <w:szCs w:val="22"/>
        </w:rPr>
        <w:t>.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прогулочной пешеходной дороги следует принимать с учетом конкретной градостроительной ситуации, но не менее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33</w:t>
      </w:r>
      <w:r w:rsidRPr="007744A8">
        <w:rPr>
          <w:color w:val="000000"/>
          <w:spacing w:val="2"/>
          <w:sz w:val="22"/>
          <w:szCs w:val="22"/>
        </w:rPr>
        <w:t>.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9C76B3"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9C76B3">
        <w:rPr>
          <w:b/>
          <w:spacing w:val="2"/>
          <w:sz w:val="22"/>
          <w:szCs w:val="22"/>
        </w:rPr>
        <w:t>Сеть общественного пассажирского транспорта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34</w:t>
      </w:r>
      <w:r w:rsidRPr="007744A8">
        <w:rPr>
          <w:color w:val="000000"/>
          <w:spacing w:val="2"/>
          <w:sz w:val="22"/>
          <w:szCs w:val="22"/>
        </w:rPr>
        <w:t xml:space="preserve">. Система </w:t>
      </w:r>
      <w:r>
        <w:rPr>
          <w:color w:val="000000"/>
          <w:spacing w:val="2"/>
          <w:sz w:val="22"/>
          <w:szCs w:val="22"/>
        </w:rPr>
        <w:t xml:space="preserve">городского </w:t>
      </w:r>
      <w:r w:rsidRPr="007744A8">
        <w:rPr>
          <w:color w:val="000000"/>
          <w:spacing w:val="2"/>
          <w:sz w:val="22"/>
          <w:szCs w:val="22"/>
        </w:rPr>
        <w:t>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Pr>
          <w:color w:val="000000"/>
          <w:spacing w:val="2"/>
          <w:sz w:val="22"/>
          <w:szCs w:val="22"/>
        </w:rPr>
        <w:t>ого округа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w:t>
      </w:r>
      <w:r>
        <w:rPr>
          <w:color w:val="000000"/>
          <w:spacing w:val="2"/>
          <w:sz w:val="22"/>
          <w:szCs w:val="22"/>
        </w:rPr>
        <w:t>ого округа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35</w:t>
      </w:r>
      <w:r w:rsidRPr="007744A8">
        <w:rPr>
          <w:color w:val="000000"/>
          <w:spacing w:val="2"/>
          <w:sz w:val="22"/>
          <w:szCs w:val="22"/>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36</w:t>
      </w:r>
      <w:r w:rsidRPr="007744A8">
        <w:rPr>
          <w:color w:val="000000"/>
          <w:spacing w:val="2"/>
          <w:sz w:val="22"/>
          <w:szCs w:val="22"/>
        </w:rPr>
        <w:t xml:space="preserve">. Остановочные пункты </w:t>
      </w:r>
      <w:r>
        <w:rPr>
          <w:color w:val="000000"/>
          <w:spacing w:val="2"/>
          <w:sz w:val="22"/>
          <w:szCs w:val="22"/>
        </w:rPr>
        <w:t xml:space="preserve">городского </w:t>
      </w:r>
      <w:r w:rsidRPr="007744A8">
        <w:rPr>
          <w:color w:val="000000"/>
          <w:spacing w:val="2"/>
          <w:sz w:val="22"/>
          <w:szCs w:val="22"/>
        </w:rPr>
        <w:t>общественного пассажирского транспорта следует размещать с обеспечением следующих требований: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магистральных улицах общегородского значения и районных - в габаритах проезжей части;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зонах транспортных развязок и пересечений - вне элементов развязок (съездов, въездов и т.п.);</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случае если стоящие на остановочных пунктах автобусы создают помехи движению транспортных потоков, следует предусматривать "карманы".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37</w:t>
      </w:r>
      <w:r w:rsidRPr="007744A8">
        <w:rPr>
          <w:color w:val="000000"/>
          <w:spacing w:val="2"/>
          <w:sz w:val="22"/>
          <w:szCs w:val="22"/>
        </w:rPr>
        <w:t>. 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Расстояние до остановочного пункта исчисляется от "стоп-линии".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38</w:t>
      </w:r>
      <w:r w:rsidRPr="007744A8">
        <w:rPr>
          <w:color w:val="000000"/>
          <w:spacing w:val="2"/>
          <w:sz w:val="22"/>
          <w:szCs w:val="22"/>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39</w:t>
      </w:r>
      <w:r w:rsidRPr="007744A8">
        <w:rPr>
          <w:color w:val="000000"/>
          <w:spacing w:val="2"/>
          <w:sz w:val="22"/>
          <w:szCs w:val="22"/>
        </w:rPr>
        <w:t>. Длину посадочной площадки на остановках автобусных маршрутов следует принимать не менее длины остановочной площадки.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Ширину посадочной площадки следует принимать не менее 3 м; для установки павильона ожидания следует предусматривать уширение до 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40</w:t>
      </w:r>
      <w:r w:rsidRPr="007744A8">
        <w:rPr>
          <w:color w:val="000000"/>
          <w:spacing w:val="2"/>
          <w:sz w:val="22"/>
          <w:szCs w:val="22"/>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чел./м2. Ближайшая грань павильона должна быть расположена не ближе 3 м от кромки остановочной площадки.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3.5.4</w:t>
      </w:r>
      <w:r>
        <w:rPr>
          <w:color w:val="000000"/>
          <w:spacing w:val="2"/>
          <w:sz w:val="22"/>
          <w:szCs w:val="22"/>
        </w:rPr>
        <w:t>1</w:t>
      </w:r>
      <w:r w:rsidRPr="007744A8">
        <w:rPr>
          <w:color w:val="000000"/>
          <w:spacing w:val="2"/>
          <w:sz w:val="22"/>
          <w:szCs w:val="22"/>
        </w:rPr>
        <w:t xml:space="preserve">. Остановочные пункты </w:t>
      </w:r>
      <w:r>
        <w:rPr>
          <w:color w:val="000000"/>
          <w:spacing w:val="2"/>
          <w:sz w:val="22"/>
          <w:szCs w:val="22"/>
        </w:rPr>
        <w:t xml:space="preserve">городского </w:t>
      </w:r>
      <w:r w:rsidRPr="007744A8">
        <w:rPr>
          <w:color w:val="000000"/>
          <w:spacing w:val="2"/>
          <w:sz w:val="22"/>
          <w:szCs w:val="22"/>
        </w:rPr>
        <w:t>общественного пассажирского транспорта запрещается проектировать в охранных зонах высоковольтных линий электропередачи.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42</w:t>
      </w:r>
      <w:r w:rsidRPr="007744A8">
        <w:rPr>
          <w:color w:val="000000"/>
          <w:spacing w:val="2"/>
          <w:sz w:val="22"/>
          <w:szCs w:val="22"/>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Границы отстойно-разворотных площадок должны быть закреплены в плане красных линий.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43</w:t>
      </w:r>
      <w:r w:rsidRPr="007744A8">
        <w:rPr>
          <w:color w:val="000000"/>
          <w:spacing w:val="2"/>
          <w:sz w:val="22"/>
          <w:szCs w:val="22"/>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44</w:t>
      </w:r>
      <w:r w:rsidRPr="007744A8">
        <w:rPr>
          <w:color w:val="000000"/>
          <w:spacing w:val="2"/>
          <w:sz w:val="22"/>
          <w:szCs w:val="22"/>
        </w:rPr>
        <w:t xml:space="preserve">. На конечных станциях общественного пассажирского </w:t>
      </w:r>
      <w:r>
        <w:rPr>
          <w:color w:val="000000"/>
          <w:spacing w:val="2"/>
          <w:sz w:val="22"/>
          <w:szCs w:val="22"/>
        </w:rPr>
        <w:t xml:space="preserve">городского </w:t>
      </w:r>
      <w:r w:rsidRPr="007744A8">
        <w:rPr>
          <w:color w:val="000000"/>
          <w:spacing w:val="2"/>
          <w:sz w:val="22"/>
          <w:szCs w:val="22"/>
        </w:rPr>
        <w:t>транспорта должно предусматриваться устройство помещений для водителей и обслуживающего персонала.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Сооружения и устройства для хранения, парковки и обслуживания транспортных средств.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45</w:t>
      </w:r>
      <w:r w:rsidRPr="007744A8">
        <w:rPr>
          <w:color w:val="000000"/>
          <w:spacing w:val="2"/>
          <w:sz w:val="22"/>
          <w:szCs w:val="22"/>
        </w:rPr>
        <w:t>. В городск</w:t>
      </w:r>
      <w:r>
        <w:rPr>
          <w:color w:val="000000"/>
          <w:spacing w:val="2"/>
          <w:sz w:val="22"/>
          <w:szCs w:val="22"/>
        </w:rPr>
        <w:t>ом округе</w:t>
      </w:r>
      <w:r w:rsidRPr="007744A8">
        <w:rPr>
          <w:color w:val="000000"/>
          <w:spacing w:val="2"/>
          <w:sz w:val="22"/>
          <w:szCs w:val="22"/>
        </w:rPr>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46</w:t>
      </w:r>
      <w:r w:rsidRPr="007744A8">
        <w:rPr>
          <w:color w:val="000000"/>
          <w:spacing w:val="2"/>
          <w:sz w:val="22"/>
          <w:szCs w:val="22"/>
        </w:rPr>
        <w:t>.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47</w:t>
      </w:r>
      <w:r w:rsidRPr="007744A8">
        <w:rPr>
          <w:color w:val="000000"/>
          <w:spacing w:val="2"/>
          <w:sz w:val="22"/>
          <w:szCs w:val="22"/>
        </w:rPr>
        <w:t xml:space="preserve">.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w:t>
      </w:r>
      <w:r>
        <w:rPr>
          <w:color w:val="000000"/>
          <w:spacing w:val="2"/>
          <w:sz w:val="22"/>
          <w:szCs w:val="22"/>
        </w:rPr>
        <w:t>городского округа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48</w:t>
      </w:r>
      <w:r w:rsidRPr="007744A8">
        <w:rPr>
          <w:color w:val="000000"/>
          <w:spacing w:val="2"/>
          <w:sz w:val="22"/>
          <w:szCs w:val="2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хранения легковых автомобилей в частной собственности - 195 - 243 (I период расчетного срока);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хранения легковых автомобилей ведомственной принадлежности - 2 - 3;</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таксомоторного парка - 3 - 4.</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мотоциклы и мотороллеры с колясками, мотоколяски - 0,5;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мотоциклы и мотороллеры без колясок - 0,25;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мопеды и велосипеды - 0,1.</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361966">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49</w:t>
      </w:r>
      <w:r w:rsidRPr="007744A8">
        <w:rPr>
          <w:color w:val="000000"/>
          <w:spacing w:val="2"/>
          <w:sz w:val="22"/>
          <w:szCs w:val="22"/>
        </w:rPr>
        <w:t>. Сооружения для хранения легковых автомобилей городского населения следует проектировать в радиусе доступности 250 - 300 м от мест жительства автовладе</w:t>
      </w:r>
      <w:r>
        <w:rPr>
          <w:color w:val="000000"/>
          <w:spacing w:val="2"/>
          <w:sz w:val="22"/>
          <w:szCs w:val="22"/>
        </w:rPr>
        <w:t>льцев, но не более чем в 800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50</w:t>
      </w:r>
      <w:r w:rsidRPr="007744A8">
        <w:rPr>
          <w:color w:val="000000"/>
          <w:spacing w:val="2"/>
          <w:sz w:val="22"/>
          <w:szCs w:val="2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Подземные автостоянки допускается размещать также на незастроенной территории (под проездами, улицами, площадями, скверами, газонами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51</w:t>
      </w:r>
      <w:r w:rsidRPr="007744A8">
        <w:rPr>
          <w:color w:val="000000"/>
          <w:spacing w:val="2"/>
          <w:sz w:val="22"/>
          <w:szCs w:val="22"/>
        </w:rPr>
        <w:t>. Сооружения для хранения легковых автомобилей всех категорий (надземных и подземных) следует проектировать:</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подземные и надземные;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территориях жилых районов, в том числе в пределах улиц и дорог, граничащих с жилыми районами, - надземные закрытого и открытого типа.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Автостоянки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Pr>
          <w:color w:val="000000"/>
          <w:spacing w:val="2"/>
          <w:sz w:val="22"/>
          <w:szCs w:val="22"/>
        </w:rPr>
        <w:t>9</w:t>
      </w:r>
      <w:r w:rsidRPr="007744A8">
        <w:rPr>
          <w:color w:val="000000"/>
          <w:spacing w:val="2"/>
          <w:sz w:val="22"/>
          <w:szCs w:val="22"/>
        </w:rPr>
        <w:t>.</w:t>
      </w:r>
    </w:p>
    <w:p w:rsidR="003B0C3D" w:rsidRPr="00361966"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361966">
        <w:rPr>
          <w:spacing w:val="2"/>
          <w:sz w:val="22"/>
          <w:szCs w:val="22"/>
        </w:rPr>
        <w:t>Таблица 9</w:t>
      </w:r>
    </w:p>
    <w:tbl>
      <w:tblPr>
        <w:tblW w:w="0" w:type="auto"/>
        <w:tblCellMar>
          <w:left w:w="0" w:type="dxa"/>
          <w:right w:w="0" w:type="dxa"/>
        </w:tblCellMar>
        <w:tblLook w:val="00A0"/>
      </w:tblPr>
      <w:tblGrid>
        <w:gridCol w:w="3494"/>
        <w:gridCol w:w="1397"/>
        <w:gridCol w:w="1246"/>
        <w:gridCol w:w="1086"/>
        <w:gridCol w:w="1210"/>
        <w:gridCol w:w="922"/>
      </w:tblGrid>
      <w:tr w:rsidR="003B0C3D" w:rsidRPr="008A47E8" w:rsidTr="00B354CF">
        <w:trPr>
          <w:trHeight w:val="15"/>
        </w:trPr>
        <w:tc>
          <w:tcPr>
            <w:tcW w:w="3696" w:type="dxa"/>
          </w:tcPr>
          <w:p w:rsidR="003B0C3D" w:rsidRPr="008A47E8" w:rsidRDefault="003B0C3D" w:rsidP="00231DD1">
            <w:pPr>
              <w:spacing w:after="0" w:line="240" w:lineRule="auto"/>
              <w:ind w:firstLine="567"/>
              <w:jc w:val="both"/>
              <w:rPr>
                <w:rFonts w:ascii="Times New Roman" w:hAnsi="Times New Roman"/>
              </w:rPr>
            </w:pPr>
          </w:p>
        </w:tc>
        <w:tc>
          <w:tcPr>
            <w:tcW w:w="1663" w:type="dxa"/>
          </w:tcPr>
          <w:p w:rsidR="003B0C3D" w:rsidRPr="008A47E8" w:rsidRDefault="003B0C3D" w:rsidP="00231DD1">
            <w:pPr>
              <w:spacing w:after="0" w:line="240" w:lineRule="auto"/>
              <w:ind w:firstLine="567"/>
              <w:jc w:val="both"/>
              <w:rPr>
                <w:rFonts w:ascii="Times New Roman" w:hAnsi="Times New Roman"/>
              </w:rPr>
            </w:pPr>
          </w:p>
        </w:tc>
        <w:tc>
          <w:tcPr>
            <w:tcW w:w="1478" w:type="dxa"/>
          </w:tcPr>
          <w:p w:rsidR="003B0C3D" w:rsidRPr="008A47E8" w:rsidRDefault="003B0C3D" w:rsidP="00231DD1">
            <w:pPr>
              <w:spacing w:after="0" w:line="240" w:lineRule="auto"/>
              <w:ind w:firstLine="567"/>
              <w:jc w:val="both"/>
              <w:rPr>
                <w:rFonts w:ascii="Times New Roman" w:hAnsi="Times New Roman"/>
              </w:rPr>
            </w:pPr>
          </w:p>
        </w:tc>
        <w:tc>
          <w:tcPr>
            <w:tcW w:w="1294" w:type="dxa"/>
          </w:tcPr>
          <w:p w:rsidR="003B0C3D" w:rsidRPr="008A47E8" w:rsidRDefault="003B0C3D" w:rsidP="00231DD1">
            <w:pPr>
              <w:spacing w:after="0" w:line="240" w:lineRule="auto"/>
              <w:ind w:firstLine="567"/>
              <w:jc w:val="both"/>
              <w:rPr>
                <w:rFonts w:ascii="Times New Roman" w:hAnsi="Times New Roman"/>
              </w:rPr>
            </w:pPr>
          </w:p>
        </w:tc>
        <w:tc>
          <w:tcPr>
            <w:tcW w:w="1478" w:type="dxa"/>
          </w:tcPr>
          <w:p w:rsidR="003B0C3D" w:rsidRPr="008A47E8" w:rsidRDefault="003B0C3D" w:rsidP="00231DD1">
            <w:pPr>
              <w:spacing w:after="0" w:line="240" w:lineRule="auto"/>
              <w:ind w:firstLine="567"/>
              <w:jc w:val="both"/>
              <w:rPr>
                <w:rFonts w:ascii="Times New Roman" w:hAnsi="Times New Roman"/>
              </w:rPr>
            </w:pPr>
          </w:p>
        </w:tc>
        <w:tc>
          <w:tcPr>
            <w:tcW w:w="924" w:type="dxa"/>
          </w:tcPr>
          <w:p w:rsidR="003B0C3D" w:rsidRPr="008A47E8" w:rsidRDefault="003B0C3D" w:rsidP="00231DD1">
            <w:pPr>
              <w:spacing w:after="0" w:line="240" w:lineRule="auto"/>
              <w:ind w:firstLine="567"/>
              <w:jc w:val="both"/>
              <w:rPr>
                <w:rFonts w:ascii="Times New Roman" w:hAnsi="Times New Roman"/>
              </w:rPr>
            </w:pP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 xml:space="preserve">Объекты, до которыхисчисляется расстояние </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Расстояние, м, не менее</w:t>
            </w: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 xml:space="preserve">автостоянки открытого типа, закрытого типа(наземные) вместимостью, машино-мест </w:t>
            </w: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10 и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11 - 50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51 - 100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101 - 300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свыше 300</w:t>
            </w: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 xml:space="preserve">Фасады жилых домов и торцыс окнами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10</w:t>
            </w:r>
          </w:p>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361966" w:rsidRDefault="003B0C3D" w:rsidP="00231DD1">
            <w:pPr>
              <w:pStyle w:val="formattext"/>
              <w:spacing w:before="0" w:beforeAutospacing="0" w:after="0" w:afterAutospacing="0"/>
              <w:jc w:val="both"/>
              <w:textAlignment w:val="baseline"/>
              <w:rPr>
                <w:sz w:val="22"/>
                <w:szCs w:val="22"/>
              </w:rPr>
            </w:pPr>
            <w:r w:rsidRPr="00361966">
              <w:rPr>
                <w:sz w:val="22"/>
                <w:szCs w:val="22"/>
              </w:rPr>
              <w:t>50</w:t>
            </w: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Торцы жилых домов без окон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r w:rsidRPr="007744A8">
              <w:rPr>
                <w:color w:val="000000"/>
                <w:sz w:val="22"/>
                <w:szCs w:val="22"/>
              </w:rPr>
              <w:br/>
              <w:t>&lt;**&gt;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r w:rsidRPr="007744A8">
              <w:rPr>
                <w:color w:val="000000"/>
                <w:sz w:val="22"/>
                <w:szCs w:val="22"/>
              </w:rPr>
              <w:br/>
              <w:t>&lt;**&gt;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35</w:t>
            </w: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 xml:space="preserve">Детские и образовательныеучреждения, площадкиотдыха, игр и спорта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r>
      <w:tr w:rsidR="003B0C3D" w:rsidRPr="008A47E8" w:rsidTr="00B354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Лечебные учреждениястационарного типа,открытые спортивныесооружения общегопользования, места отдыханаселения (сады, скверы,парки)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&lt;*&gt;</w:t>
            </w:r>
          </w:p>
        </w:tc>
      </w:tr>
    </w:tbl>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&lt;*&gt; Устанавливаются по согласованию с органами государственного санитарно-эпидемиологического надзора.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&lt;**&gt; Для зданий автостоянок III - IV степеней огнестойкости расстояния следует принимать не менее 12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2. Для зданий автостоянок I - II степеней огнестойкости указанные в таблице расстояния допускается сокращать на 25% при отсутствии в зданиях открывающихся окон, а также въездов, ориентированных в сторону жилых и общественных зданий.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5</w:t>
      </w:r>
      <w:r w:rsidRPr="007744A8">
        <w:rPr>
          <w:color w:val="000000"/>
          <w:spacing w:val="2"/>
          <w:sz w:val="22"/>
          <w:szCs w:val="22"/>
        </w:rPr>
        <w:t>.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6</w:t>
      </w:r>
      <w:r w:rsidRPr="007744A8">
        <w:rPr>
          <w:color w:val="000000"/>
          <w:spacing w:val="2"/>
          <w:sz w:val="22"/>
          <w:szCs w:val="22"/>
        </w:rPr>
        <w:t>. Разрыв от проездов автотранспорта из гаражей-стоянок, паркингов, автостоянок до нормируемых объектов должен быть не менее 7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7</w:t>
      </w:r>
      <w:r w:rsidRPr="007744A8">
        <w:rPr>
          <w:color w:val="000000"/>
          <w:spacing w:val="2"/>
          <w:sz w:val="22"/>
          <w:szCs w:val="22"/>
        </w:rPr>
        <w:t>.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8</w:t>
      </w:r>
      <w:r w:rsidRPr="007744A8">
        <w:rPr>
          <w:color w:val="000000"/>
          <w:spacing w:val="2"/>
          <w:sz w:val="22"/>
          <w:szCs w:val="22"/>
        </w:rPr>
        <w:t>.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9</w:t>
      </w:r>
      <w:r w:rsidRPr="007744A8">
        <w:rPr>
          <w:color w:val="000000"/>
          <w:spacing w:val="2"/>
          <w:sz w:val="22"/>
          <w:szCs w:val="22"/>
        </w:rPr>
        <w:t>. Разрыв от территорий подземных гаражей-стоянок не лимитируется.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w:t>
      </w:r>
      <w:r>
        <w:rPr>
          <w:color w:val="000000"/>
          <w:spacing w:val="2"/>
          <w:sz w:val="22"/>
          <w:szCs w:val="22"/>
        </w:rPr>
        <w:t>0</w:t>
      </w:r>
      <w:r w:rsidRPr="007744A8">
        <w:rPr>
          <w:color w:val="000000"/>
          <w:spacing w:val="2"/>
          <w:sz w:val="22"/>
          <w:szCs w:val="22"/>
        </w:rPr>
        <w:t>. Требования, отнесенные к подземным гаражам, распространяются на размещение обвалованных гаражей-стоянок.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w:t>
      </w:r>
      <w:r>
        <w:rPr>
          <w:color w:val="000000"/>
          <w:spacing w:val="2"/>
          <w:sz w:val="22"/>
          <w:szCs w:val="22"/>
        </w:rPr>
        <w:t>1</w:t>
      </w:r>
      <w:r w:rsidRPr="007744A8">
        <w:rPr>
          <w:color w:val="000000"/>
          <w:spacing w:val="2"/>
          <w:sz w:val="22"/>
          <w:szCs w:val="22"/>
        </w:rPr>
        <w:t>. Для гостевых автостоянок жилых домов разрывы не устанавливаются.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12</w:t>
      </w:r>
      <w:r w:rsidRPr="007744A8">
        <w:rPr>
          <w:color w:val="000000"/>
          <w:spacing w:val="2"/>
          <w:sz w:val="22"/>
          <w:szCs w:val="22"/>
        </w:rPr>
        <w:t>. Разрывы, приведенные в таблице, могут приниматься с учетом интерполяции.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52</w:t>
      </w:r>
      <w:r w:rsidRPr="007744A8">
        <w:rPr>
          <w:color w:val="000000"/>
          <w:spacing w:val="2"/>
          <w:sz w:val="22"/>
          <w:szCs w:val="22"/>
        </w:rPr>
        <w:t>. Для наземных автостоянок со сплошным стеновым ограждением указанные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53</w:t>
      </w:r>
      <w:r w:rsidRPr="007744A8">
        <w:rPr>
          <w:color w:val="000000"/>
          <w:spacing w:val="2"/>
          <w:sz w:val="22"/>
          <w:szCs w:val="2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Автостоянки, пристраиваемые к зданиям другого назначения, должны быть отделены от этих зданий противопожарными стенами 1-го типа.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3B0C3D" w:rsidRPr="006A7D59"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6A7D59"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6A7D59">
        <w:rPr>
          <w:spacing w:val="2"/>
          <w:sz w:val="22"/>
          <w:szCs w:val="22"/>
        </w:rPr>
        <w:t>3.5.54.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3B0C3D" w:rsidRPr="006A7D59"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6A7D59"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r w:rsidRPr="006A7D59">
        <w:rPr>
          <w:spacing w:val="2"/>
          <w:sz w:val="22"/>
          <w:szCs w:val="22"/>
        </w:rPr>
        <w:t>3.5.55.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3B0C3D" w:rsidRPr="006A7D59"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6A7D59">
        <w:rPr>
          <w:spacing w:val="2"/>
          <w:sz w:val="22"/>
          <w:szCs w:val="22"/>
        </w:rPr>
        <w:t xml:space="preserve">3.5.56. Подземные </w:t>
      </w:r>
      <w:r w:rsidRPr="007744A8">
        <w:rPr>
          <w:color w:val="000000"/>
          <w:spacing w:val="2"/>
          <w:sz w:val="22"/>
          <w:szCs w:val="22"/>
        </w:rPr>
        <w:t>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 должно быть не менее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57</w:t>
      </w:r>
      <w:r w:rsidRPr="007744A8">
        <w:rPr>
          <w:color w:val="000000"/>
          <w:spacing w:val="2"/>
          <w:sz w:val="22"/>
          <w:szCs w:val="22"/>
        </w:rPr>
        <w:t>.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устраивать отдельно стоящими;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вместимостью не более 150 машино-мест;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без ограничения вместимости;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встраивать между глухими торцевыми стенами двух рядом стоящих жилых домов при условии компоновки автостоянки без выхода за габариты жилых зданий по ширине вместимостью не более 150 машино-мест.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Автостоянки, пристраиваемые к зданиям другого назначения, должны быть отделены от этих зданий противопожарными стенами 1-го типа.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58</w:t>
      </w:r>
      <w:r w:rsidRPr="007744A8">
        <w:rPr>
          <w:color w:val="000000"/>
          <w:spacing w:val="2"/>
          <w:sz w:val="22"/>
          <w:szCs w:val="22"/>
        </w:rPr>
        <w:t>.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59</w:t>
      </w:r>
      <w:r w:rsidRPr="007744A8">
        <w:rPr>
          <w:color w:val="000000"/>
          <w:spacing w:val="2"/>
          <w:sz w:val="22"/>
          <w:szCs w:val="22"/>
        </w:rPr>
        <w:t>.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r w:rsidRPr="007744A8">
        <w:rPr>
          <w:color w:val="000000"/>
          <w:spacing w:val="2"/>
          <w:sz w:val="22"/>
          <w:szCs w:val="22"/>
          <w:vertAlign w:val="superscript"/>
        </w:rPr>
        <w:t>2</w:t>
      </w:r>
      <w:r w:rsidRPr="007744A8">
        <w:rPr>
          <w:color w:val="000000"/>
          <w:spacing w:val="2"/>
          <w:sz w:val="22"/>
          <w:szCs w:val="22"/>
        </w:rPr>
        <w:t xml:space="preserve"> на одно машино-место, для: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одноэтажных - 30;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двухэтажных - 20;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трехэтажных - 14;</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четырехэтажных - 12;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пятиэтажных - 10.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Площадь застройки и размеры земельных участков для наземных стоянок следует принимать из расчета 30 м</w:t>
      </w:r>
      <w:r w:rsidRPr="007744A8">
        <w:rPr>
          <w:color w:val="000000"/>
          <w:spacing w:val="2"/>
          <w:sz w:val="22"/>
          <w:szCs w:val="22"/>
          <w:vertAlign w:val="superscript"/>
        </w:rPr>
        <w:t>2</w:t>
      </w:r>
      <w:r w:rsidRPr="007744A8">
        <w:rPr>
          <w:color w:val="000000"/>
          <w:spacing w:val="2"/>
          <w:sz w:val="22"/>
          <w:szCs w:val="22"/>
        </w:rPr>
        <w:t xml:space="preserve"> на одно машино-место.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60</w:t>
      </w:r>
      <w:r w:rsidRPr="007744A8">
        <w:rPr>
          <w:color w:val="000000"/>
          <w:spacing w:val="2"/>
          <w:sz w:val="22"/>
          <w:szCs w:val="22"/>
        </w:rPr>
        <w:t>.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Подъезды к автостоянкам должны быть изолированы от площадок для отдыха, игровых и спортивных площадок.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Расстояние от проездов автотранспорта из автостоянок всех типов до нормируемых объектов должно быть не менее 7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61</w:t>
      </w:r>
      <w:r w:rsidRPr="007744A8">
        <w:rPr>
          <w:color w:val="000000"/>
          <w:spacing w:val="2"/>
          <w:sz w:val="22"/>
          <w:szCs w:val="22"/>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78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62</w:t>
      </w:r>
      <w:r w:rsidRPr="007744A8">
        <w:rPr>
          <w:color w:val="000000"/>
          <w:spacing w:val="2"/>
          <w:sz w:val="22"/>
          <w:szCs w:val="2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Минимальные противопожарные расстояния от зданий до открытых гостевых автостоянок принимаются по таблице 78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63</w:t>
      </w:r>
      <w:r w:rsidRPr="007744A8">
        <w:rPr>
          <w:color w:val="000000"/>
          <w:spacing w:val="2"/>
          <w:sz w:val="22"/>
          <w:szCs w:val="22"/>
        </w:rPr>
        <w:t>.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64</w:t>
      </w:r>
      <w:r w:rsidRPr="007744A8">
        <w:rPr>
          <w:color w:val="000000"/>
          <w:spacing w:val="2"/>
          <w:sz w:val="22"/>
          <w:szCs w:val="2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обязательной таблицей </w:t>
      </w:r>
      <w:r>
        <w:rPr>
          <w:color w:val="000000"/>
          <w:spacing w:val="2"/>
          <w:sz w:val="22"/>
          <w:szCs w:val="22"/>
        </w:rPr>
        <w:t>10</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Таблица </w:t>
      </w:r>
      <w:r>
        <w:rPr>
          <w:color w:val="000000"/>
          <w:spacing w:val="2"/>
          <w:sz w:val="22"/>
          <w:szCs w:val="22"/>
        </w:rPr>
        <w:t>10</w:t>
      </w:r>
    </w:p>
    <w:tbl>
      <w:tblPr>
        <w:tblW w:w="0" w:type="auto"/>
        <w:tblCellMar>
          <w:left w:w="0" w:type="dxa"/>
          <w:right w:w="0" w:type="dxa"/>
        </w:tblCellMar>
        <w:tblLook w:val="00A0"/>
      </w:tblPr>
      <w:tblGrid>
        <w:gridCol w:w="4237"/>
        <w:gridCol w:w="3381"/>
        <w:gridCol w:w="1737"/>
      </w:tblGrid>
      <w:tr w:rsidR="003B0C3D" w:rsidRPr="008A47E8" w:rsidTr="00103FBA">
        <w:trPr>
          <w:trHeight w:val="15"/>
        </w:trPr>
        <w:tc>
          <w:tcPr>
            <w:tcW w:w="5245" w:type="dxa"/>
          </w:tcPr>
          <w:p w:rsidR="003B0C3D" w:rsidRPr="008A47E8" w:rsidRDefault="003B0C3D" w:rsidP="00231DD1">
            <w:pPr>
              <w:spacing w:after="0" w:line="240" w:lineRule="auto"/>
              <w:ind w:firstLine="567"/>
              <w:jc w:val="both"/>
              <w:rPr>
                <w:rFonts w:ascii="Times New Roman" w:hAnsi="Times New Roman"/>
                <w:color w:val="000000"/>
              </w:rPr>
            </w:pPr>
          </w:p>
        </w:tc>
        <w:tc>
          <w:tcPr>
            <w:tcW w:w="2268" w:type="dxa"/>
          </w:tcPr>
          <w:p w:rsidR="003B0C3D" w:rsidRPr="008A47E8" w:rsidRDefault="003B0C3D" w:rsidP="00231DD1">
            <w:pPr>
              <w:spacing w:after="0" w:line="240" w:lineRule="auto"/>
              <w:ind w:firstLine="567"/>
              <w:jc w:val="both"/>
              <w:rPr>
                <w:rFonts w:ascii="Times New Roman" w:hAnsi="Times New Roman"/>
                <w:color w:val="000000"/>
              </w:rPr>
            </w:pPr>
          </w:p>
        </w:tc>
        <w:tc>
          <w:tcPr>
            <w:tcW w:w="1842" w:type="dxa"/>
          </w:tcPr>
          <w:p w:rsidR="003B0C3D" w:rsidRPr="008A47E8" w:rsidRDefault="003B0C3D" w:rsidP="00231DD1">
            <w:pPr>
              <w:spacing w:after="0" w:line="240" w:lineRule="auto"/>
              <w:ind w:firstLine="567"/>
              <w:jc w:val="both"/>
              <w:rPr>
                <w:rFonts w:ascii="Times New Roman" w:hAnsi="Times New Roman"/>
                <w:color w:val="000000"/>
              </w:rPr>
            </w:pP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Наименование зданий и сооружений,</w:t>
            </w:r>
            <w:r>
              <w:rPr>
                <w:color w:val="000000"/>
                <w:sz w:val="22"/>
                <w:szCs w:val="22"/>
              </w:rPr>
              <w:t xml:space="preserve"> </w:t>
            </w:r>
            <w:r w:rsidRPr="007744A8">
              <w:rPr>
                <w:color w:val="000000"/>
                <w:sz w:val="22"/>
                <w:szCs w:val="22"/>
              </w:rPr>
              <w:t xml:space="preserve">рекреационных территорий и объектов отдыха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Расчетная</w:t>
            </w:r>
            <w:r>
              <w:rPr>
                <w:color w:val="000000"/>
                <w:sz w:val="22"/>
                <w:szCs w:val="22"/>
              </w:rPr>
              <w:t xml:space="preserve"> </w:t>
            </w:r>
            <w:r w:rsidRPr="007744A8">
              <w:rPr>
                <w:color w:val="000000"/>
                <w:sz w:val="22"/>
                <w:szCs w:val="22"/>
              </w:rPr>
              <w:t>единица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Число</w:t>
            </w:r>
          </w:p>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машино-мест</w:t>
            </w:r>
            <w:r>
              <w:rPr>
                <w:color w:val="000000"/>
                <w:sz w:val="22"/>
                <w:szCs w:val="22"/>
              </w:rPr>
              <w:t xml:space="preserve"> </w:t>
            </w:r>
            <w:r w:rsidRPr="007744A8">
              <w:rPr>
                <w:color w:val="000000"/>
                <w:sz w:val="22"/>
                <w:szCs w:val="22"/>
              </w:rPr>
              <w:t>на</w:t>
            </w:r>
            <w:r>
              <w:rPr>
                <w:color w:val="000000"/>
                <w:sz w:val="22"/>
                <w:szCs w:val="22"/>
              </w:rPr>
              <w:t xml:space="preserve"> </w:t>
            </w:r>
            <w:r w:rsidRPr="007744A8">
              <w:rPr>
                <w:color w:val="000000"/>
                <w:sz w:val="22"/>
                <w:szCs w:val="22"/>
              </w:rPr>
              <w:t>расчетную</w:t>
            </w:r>
            <w:r>
              <w:rPr>
                <w:color w:val="000000"/>
                <w:sz w:val="22"/>
                <w:szCs w:val="22"/>
              </w:rPr>
              <w:t xml:space="preserve"> </w:t>
            </w:r>
            <w:r w:rsidRPr="007744A8">
              <w:rPr>
                <w:color w:val="000000"/>
                <w:sz w:val="22"/>
                <w:szCs w:val="22"/>
              </w:rPr>
              <w:t>ед.</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r>
      <w:tr w:rsidR="003B0C3D" w:rsidRPr="008A47E8" w:rsidTr="00103FB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Здания и сооружения</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Административно-общественные учреждения,</w:t>
            </w:r>
            <w:r>
              <w:rPr>
                <w:color w:val="000000"/>
                <w:sz w:val="22"/>
                <w:szCs w:val="22"/>
              </w:rPr>
              <w:t xml:space="preserve"> </w:t>
            </w:r>
            <w:r w:rsidRPr="007744A8">
              <w:rPr>
                <w:color w:val="000000"/>
                <w:sz w:val="22"/>
                <w:szCs w:val="22"/>
              </w:rPr>
              <w:t xml:space="preserve">кредитно-финансовые и юридические учреждения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работающих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 xml:space="preserve">Научные и проектные организации, высшие исредние специальные учебные заведения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Промышленные предприятия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работающих</w:t>
            </w:r>
            <w:r>
              <w:rPr>
                <w:color w:val="000000"/>
                <w:sz w:val="22"/>
                <w:szCs w:val="22"/>
              </w:rPr>
              <w:t xml:space="preserve"> </w:t>
            </w:r>
            <w:r w:rsidRPr="007744A8">
              <w:rPr>
                <w:color w:val="000000"/>
                <w:sz w:val="22"/>
                <w:szCs w:val="22"/>
              </w:rPr>
              <w:t>в двух смежных</w:t>
            </w:r>
            <w:r>
              <w:rPr>
                <w:color w:val="000000"/>
                <w:sz w:val="22"/>
                <w:szCs w:val="22"/>
              </w:rPr>
              <w:t xml:space="preserve"> </w:t>
            </w:r>
            <w:r w:rsidRPr="007744A8">
              <w:rPr>
                <w:color w:val="000000"/>
                <w:sz w:val="22"/>
                <w:szCs w:val="22"/>
              </w:rPr>
              <w:t>сменах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Больницы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коек</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Поликлиники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посещений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3</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Спортивные объекты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мест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Театры, цирки, кинотеатры, концертные залы,</w:t>
            </w:r>
            <w:r>
              <w:rPr>
                <w:color w:val="000000"/>
                <w:sz w:val="22"/>
                <w:szCs w:val="22"/>
              </w:rPr>
              <w:t xml:space="preserve"> </w:t>
            </w:r>
            <w:r w:rsidRPr="007744A8">
              <w:rPr>
                <w:color w:val="000000"/>
                <w:sz w:val="22"/>
                <w:szCs w:val="22"/>
              </w:rPr>
              <w:t>музеи, выставки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мест или</w:t>
            </w:r>
            <w:r>
              <w:rPr>
                <w:color w:val="000000"/>
                <w:sz w:val="22"/>
                <w:szCs w:val="22"/>
              </w:rPr>
              <w:t xml:space="preserve"> </w:t>
            </w:r>
            <w:r w:rsidRPr="007744A8">
              <w:rPr>
                <w:color w:val="000000"/>
                <w:sz w:val="22"/>
                <w:szCs w:val="22"/>
              </w:rPr>
              <w:t>единовременных</w:t>
            </w:r>
            <w:r>
              <w:rPr>
                <w:color w:val="000000"/>
                <w:sz w:val="22"/>
                <w:szCs w:val="22"/>
              </w:rPr>
              <w:t xml:space="preserve"> </w:t>
            </w:r>
            <w:r w:rsidRPr="007744A8">
              <w:rPr>
                <w:color w:val="000000"/>
                <w:sz w:val="22"/>
                <w:szCs w:val="22"/>
              </w:rPr>
              <w:t>посетителей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Парки культуры и отдыха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w:t>
            </w:r>
            <w:r>
              <w:rPr>
                <w:color w:val="000000"/>
                <w:sz w:val="22"/>
                <w:szCs w:val="22"/>
              </w:rPr>
              <w:t xml:space="preserve"> </w:t>
            </w:r>
            <w:r w:rsidRPr="007744A8">
              <w:rPr>
                <w:color w:val="000000"/>
                <w:sz w:val="22"/>
                <w:szCs w:val="22"/>
              </w:rPr>
              <w:t>единовременных</w:t>
            </w:r>
            <w:r>
              <w:rPr>
                <w:color w:val="000000"/>
                <w:sz w:val="22"/>
                <w:szCs w:val="22"/>
              </w:rPr>
              <w:t xml:space="preserve"> </w:t>
            </w:r>
            <w:r w:rsidRPr="007744A8">
              <w:rPr>
                <w:color w:val="000000"/>
                <w:sz w:val="22"/>
                <w:szCs w:val="22"/>
              </w:rPr>
              <w:t>посетителе</w:t>
            </w:r>
            <w:r>
              <w:rPr>
                <w:color w:val="000000"/>
                <w:sz w:val="22"/>
                <w:szCs w:val="22"/>
              </w:rPr>
              <w:t>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Торговые центры, универмаги, магазины с</w:t>
            </w:r>
            <w:r>
              <w:rPr>
                <w:color w:val="000000"/>
                <w:sz w:val="22"/>
                <w:szCs w:val="22"/>
              </w:rPr>
              <w:t xml:space="preserve"> </w:t>
            </w:r>
            <w:r w:rsidRPr="007744A8">
              <w:rPr>
                <w:color w:val="000000"/>
                <w:sz w:val="22"/>
                <w:szCs w:val="22"/>
              </w:rPr>
              <w:t>площадью торговых залов более 200 м2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м2торговойплощади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7</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50 торговых</w:t>
            </w:r>
            <w:r>
              <w:rPr>
                <w:color w:val="000000"/>
                <w:sz w:val="22"/>
                <w:szCs w:val="22"/>
              </w:rPr>
              <w:t xml:space="preserve">  </w:t>
            </w:r>
            <w:r w:rsidRPr="007744A8">
              <w:rPr>
                <w:color w:val="000000"/>
                <w:sz w:val="22"/>
                <w:szCs w:val="22"/>
              </w:rPr>
              <w:t xml:space="preserve">мест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Рестораны и кафе общегородского значения,</w:t>
            </w:r>
            <w:r>
              <w:rPr>
                <w:color w:val="000000"/>
                <w:sz w:val="22"/>
                <w:szCs w:val="22"/>
              </w:rPr>
              <w:t xml:space="preserve"> </w:t>
            </w:r>
            <w:r w:rsidRPr="007744A8">
              <w:rPr>
                <w:color w:val="000000"/>
                <w:sz w:val="22"/>
                <w:szCs w:val="22"/>
              </w:rPr>
              <w:t>клубы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мест</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Гостиницы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Вокзалы всех видов транспорта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1B5BCF">
            <w:pPr>
              <w:pStyle w:val="formattext"/>
              <w:spacing w:before="0" w:beforeAutospacing="0" w:after="0" w:afterAutospacing="0"/>
              <w:jc w:val="both"/>
              <w:textAlignment w:val="baseline"/>
              <w:rPr>
                <w:color w:val="000000"/>
                <w:sz w:val="22"/>
                <w:szCs w:val="22"/>
              </w:rPr>
            </w:pPr>
            <w:r w:rsidRPr="007744A8">
              <w:rPr>
                <w:color w:val="000000"/>
                <w:sz w:val="22"/>
                <w:szCs w:val="22"/>
              </w:rPr>
              <w:t>100 пассажиров</w:t>
            </w:r>
            <w:r>
              <w:rPr>
                <w:color w:val="000000"/>
                <w:sz w:val="22"/>
                <w:szCs w:val="22"/>
              </w:rPr>
              <w:t xml:space="preserve"> </w:t>
            </w:r>
            <w:r w:rsidRPr="007744A8">
              <w:rPr>
                <w:color w:val="000000"/>
                <w:sz w:val="22"/>
                <w:szCs w:val="22"/>
              </w:rPr>
              <w:t>дальнего и</w:t>
            </w:r>
            <w:r>
              <w:rPr>
                <w:color w:val="000000"/>
                <w:sz w:val="22"/>
                <w:szCs w:val="22"/>
              </w:rPr>
              <w:t xml:space="preserve"> </w:t>
            </w:r>
            <w:r w:rsidRPr="007744A8">
              <w:rPr>
                <w:color w:val="000000"/>
                <w:sz w:val="22"/>
                <w:szCs w:val="22"/>
              </w:rPr>
              <w:t>местного</w:t>
            </w:r>
            <w:r>
              <w:rPr>
                <w:color w:val="000000"/>
                <w:sz w:val="22"/>
                <w:szCs w:val="22"/>
              </w:rPr>
              <w:t xml:space="preserve"> </w:t>
            </w:r>
            <w:r w:rsidRPr="007744A8">
              <w:rPr>
                <w:color w:val="000000"/>
                <w:sz w:val="22"/>
                <w:szCs w:val="22"/>
              </w:rPr>
              <w:t>сообщений,</w:t>
            </w:r>
            <w:r>
              <w:rPr>
                <w:color w:val="000000"/>
                <w:sz w:val="22"/>
                <w:szCs w:val="22"/>
              </w:rPr>
              <w:t xml:space="preserve"> </w:t>
            </w:r>
            <w:r w:rsidRPr="007744A8">
              <w:rPr>
                <w:color w:val="000000"/>
                <w:sz w:val="22"/>
                <w:szCs w:val="22"/>
              </w:rPr>
              <w:t>прибывающих в</w:t>
            </w:r>
            <w:r>
              <w:rPr>
                <w:color w:val="000000"/>
                <w:sz w:val="22"/>
                <w:szCs w:val="22"/>
              </w:rPr>
              <w:t xml:space="preserve"> </w:t>
            </w:r>
            <w:r w:rsidRPr="007744A8">
              <w:rPr>
                <w:color w:val="000000"/>
                <w:sz w:val="22"/>
                <w:szCs w:val="22"/>
              </w:rPr>
              <w:t xml:space="preserve">час пик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103FB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Рекреационные территории и объекты отдыха </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Пляжи и парки в зонах отдыха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100единовременныхпосетителей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20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Лесопарки и заповедники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Базы кратковременного отдыха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Береговые базы маломерного флота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Дома отдыха и санатории,</w:t>
            </w:r>
            <w:r>
              <w:rPr>
                <w:color w:val="000000"/>
                <w:sz w:val="22"/>
                <w:szCs w:val="22"/>
              </w:rPr>
              <w:t xml:space="preserve"> </w:t>
            </w:r>
            <w:r w:rsidRPr="007744A8">
              <w:rPr>
                <w:color w:val="000000"/>
                <w:sz w:val="22"/>
                <w:szCs w:val="22"/>
              </w:rPr>
              <w:t>санатории-профилактории, базы отдыха</w:t>
            </w:r>
            <w:r>
              <w:rPr>
                <w:color w:val="000000"/>
                <w:sz w:val="22"/>
                <w:szCs w:val="22"/>
              </w:rPr>
              <w:t xml:space="preserve"> </w:t>
            </w:r>
            <w:r w:rsidRPr="007744A8">
              <w:rPr>
                <w:color w:val="000000"/>
                <w:sz w:val="22"/>
                <w:szCs w:val="22"/>
              </w:rPr>
              <w:t xml:space="preserve">предприятий и туристские базы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отдыхающих</w:t>
            </w:r>
            <w:r>
              <w:rPr>
                <w:color w:val="000000"/>
                <w:sz w:val="22"/>
                <w:szCs w:val="22"/>
              </w:rPr>
              <w:t xml:space="preserve"> </w:t>
            </w:r>
            <w:r w:rsidRPr="007744A8">
              <w:rPr>
                <w:color w:val="000000"/>
                <w:sz w:val="22"/>
                <w:szCs w:val="22"/>
              </w:rPr>
              <w:t>и</w:t>
            </w:r>
            <w:r>
              <w:rPr>
                <w:color w:val="000000"/>
                <w:sz w:val="22"/>
                <w:szCs w:val="22"/>
              </w:rPr>
              <w:t xml:space="preserve"> </w:t>
            </w:r>
            <w:r w:rsidRPr="007744A8">
              <w:rPr>
                <w:color w:val="000000"/>
                <w:sz w:val="22"/>
                <w:szCs w:val="22"/>
              </w:rPr>
              <w:t>обслуживающего</w:t>
            </w:r>
            <w:r>
              <w:rPr>
                <w:color w:val="000000"/>
                <w:sz w:val="22"/>
                <w:szCs w:val="22"/>
              </w:rPr>
              <w:t xml:space="preserve"> </w:t>
            </w:r>
            <w:r w:rsidRPr="007744A8">
              <w:rPr>
                <w:color w:val="000000"/>
                <w:sz w:val="22"/>
                <w:szCs w:val="22"/>
              </w:rPr>
              <w:t>персонала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Гостиницы (туристские и курортные)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5</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Мотели и кемпинги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8A47E8" w:rsidRDefault="003B0C3D" w:rsidP="00231DD1">
            <w:pPr>
              <w:spacing w:after="0" w:line="240" w:lineRule="auto"/>
              <w:jc w:val="both"/>
              <w:rPr>
                <w:rFonts w:ascii="Times New Roman" w:hAnsi="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по расчетной</w:t>
            </w:r>
            <w:r>
              <w:rPr>
                <w:color w:val="000000"/>
                <w:sz w:val="22"/>
                <w:szCs w:val="22"/>
              </w:rPr>
              <w:t xml:space="preserve"> </w:t>
            </w:r>
            <w:r w:rsidRPr="007744A8">
              <w:rPr>
                <w:color w:val="000000"/>
                <w:sz w:val="22"/>
                <w:szCs w:val="22"/>
              </w:rPr>
              <w:t>вместимости</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Предприятия общественного питания, торговли и</w:t>
            </w:r>
            <w:r>
              <w:rPr>
                <w:color w:val="000000"/>
                <w:sz w:val="22"/>
                <w:szCs w:val="22"/>
              </w:rPr>
              <w:t xml:space="preserve"> </w:t>
            </w:r>
            <w:r w:rsidRPr="007744A8">
              <w:rPr>
                <w:color w:val="000000"/>
                <w:sz w:val="22"/>
                <w:szCs w:val="22"/>
              </w:rPr>
              <w:t>коммунально-бытового обслуживания в зонах</w:t>
            </w:r>
            <w:r>
              <w:rPr>
                <w:color w:val="000000"/>
                <w:sz w:val="22"/>
                <w:szCs w:val="22"/>
              </w:rPr>
              <w:t xml:space="preserve"> </w:t>
            </w:r>
            <w:r w:rsidRPr="007744A8">
              <w:rPr>
                <w:color w:val="000000"/>
                <w:sz w:val="22"/>
                <w:szCs w:val="22"/>
              </w:rPr>
              <w:t xml:space="preserve">отдыха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100 мест в</w:t>
            </w:r>
            <w:r>
              <w:rPr>
                <w:color w:val="000000"/>
                <w:sz w:val="22"/>
                <w:szCs w:val="22"/>
              </w:rPr>
              <w:t xml:space="preserve"> </w:t>
            </w:r>
            <w:r w:rsidRPr="007744A8">
              <w:rPr>
                <w:color w:val="000000"/>
                <w:sz w:val="22"/>
                <w:szCs w:val="22"/>
              </w:rPr>
              <w:t>залах или</w:t>
            </w:r>
            <w:r>
              <w:rPr>
                <w:color w:val="000000"/>
                <w:sz w:val="22"/>
                <w:szCs w:val="22"/>
              </w:rPr>
              <w:t xml:space="preserve"> </w:t>
            </w:r>
            <w:r w:rsidRPr="007744A8">
              <w:rPr>
                <w:color w:val="000000"/>
                <w:sz w:val="22"/>
                <w:szCs w:val="22"/>
              </w:rPr>
              <w:t>единовременных</w:t>
            </w:r>
            <w:r>
              <w:rPr>
                <w:color w:val="000000"/>
                <w:sz w:val="22"/>
                <w:szCs w:val="22"/>
              </w:rPr>
              <w:t xml:space="preserve"> </w:t>
            </w:r>
            <w:r w:rsidRPr="007744A8">
              <w:rPr>
                <w:color w:val="000000"/>
                <w:sz w:val="22"/>
                <w:szCs w:val="22"/>
              </w:rPr>
              <w:t>посетителей и</w:t>
            </w:r>
            <w:r>
              <w:rPr>
                <w:color w:val="000000"/>
                <w:sz w:val="22"/>
                <w:szCs w:val="22"/>
              </w:rPr>
              <w:t xml:space="preserve"> </w:t>
            </w:r>
            <w:r w:rsidRPr="007744A8">
              <w:rPr>
                <w:color w:val="000000"/>
                <w:sz w:val="22"/>
                <w:szCs w:val="22"/>
              </w:rPr>
              <w:t>персонала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r w:rsidR="003B0C3D" w:rsidRPr="008A47E8" w:rsidTr="00103FBA">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Садоводческие товарищества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 участков</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0C3D" w:rsidRPr="007744A8" w:rsidRDefault="003B0C3D" w:rsidP="00231DD1">
            <w:pPr>
              <w:pStyle w:val="formattext"/>
              <w:spacing w:before="0" w:beforeAutospacing="0" w:after="0" w:afterAutospacing="0"/>
              <w:jc w:val="both"/>
              <w:textAlignment w:val="baseline"/>
              <w:rPr>
                <w:color w:val="000000"/>
                <w:sz w:val="22"/>
                <w:szCs w:val="22"/>
              </w:rPr>
            </w:pPr>
            <w:r w:rsidRPr="007744A8">
              <w:rPr>
                <w:color w:val="000000"/>
                <w:sz w:val="22"/>
                <w:szCs w:val="22"/>
              </w:rPr>
              <w:t>10</w:t>
            </w:r>
          </w:p>
        </w:tc>
      </w:tr>
    </w:tbl>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Примечания: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2</w:t>
      </w:r>
      <w:r w:rsidRPr="007744A8">
        <w:rPr>
          <w:color w:val="000000"/>
          <w:spacing w:val="2"/>
          <w:sz w:val="22"/>
          <w:szCs w:val="22"/>
        </w:rPr>
        <w:t>. Число машино-мест следует принимать при уровнях автомобилизации, определенных на расчетный срок.</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65</w:t>
      </w:r>
      <w:r w:rsidRPr="007744A8">
        <w:rPr>
          <w:color w:val="000000"/>
          <w:spacing w:val="2"/>
          <w:sz w:val="22"/>
          <w:szCs w:val="22"/>
        </w:rPr>
        <w:t>.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66</w:t>
      </w:r>
      <w:r w:rsidRPr="007744A8">
        <w:rPr>
          <w:color w:val="000000"/>
          <w:spacing w:val="2"/>
          <w:sz w:val="22"/>
          <w:szCs w:val="22"/>
        </w:rPr>
        <w:t>. Автостоянки в пределах городских улиц, дорог и площадей проектируются закрытыми (надземными и подземными)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67</w:t>
      </w:r>
      <w:r w:rsidRPr="007744A8">
        <w:rPr>
          <w:color w:val="000000"/>
          <w:spacing w:val="2"/>
          <w:sz w:val="22"/>
          <w:szCs w:val="22"/>
        </w:rPr>
        <w:t>. Ширина проездов на автостоянке при двустороннем движении должна быть не менее 6 м, при одностороннем - не менее 3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67</w:t>
      </w:r>
      <w:r w:rsidRPr="007744A8">
        <w:rPr>
          <w:color w:val="000000"/>
          <w:spacing w:val="2"/>
          <w:sz w:val="22"/>
          <w:szCs w:val="2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69</w:t>
      </w:r>
      <w:r w:rsidRPr="007744A8">
        <w:rPr>
          <w:color w:val="000000"/>
          <w:spacing w:val="2"/>
          <w:sz w:val="22"/>
          <w:szCs w:val="2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70</w:t>
      </w:r>
      <w:r w:rsidRPr="007744A8">
        <w:rPr>
          <w:color w:val="000000"/>
          <w:spacing w:val="2"/>
          <w:sz w:val="22"/>
          <w:szCs w:val="22"/>
        </w:rPr>
        <w:t>. Расстояние пешеходных подходов от автостоянок для парковки легковых автомобилей следует принимать, м, не более: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входов в жилые дома - 100;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пассажирских помещений вокзалов, входов в места крупных учреждений торговли и общественного питания - 150;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прочих учреждений и предприятий обслуживания населения и административных зданий - 250;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входов в парки, на выставки и стадионы - 400.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71</w:t>
      </w:r>
      <w:r w:rsidRPr="007744A8">
        <w:rPr>
          <w:color w:val="000000"/>
          <w:spacing w:val="2"/>
          <w:sz w:val="22"/>
          <w:szCs w:val="22"/>
        </w:rPr>
        <w:t>.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городских округов и поселений.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3.5.</w:t>
      </w:r>
      <w:r>
        <w:rPr>
          <w:color w:val="000000"/>
          <w:spacing w:val="2"/>
          <w:sz w:val="22"/>
          <w:szCs w:val="22"/>
        </w:rPr>
        <w:t>72</w:t>
      </w:r>
      <w:r w:rsidRPr="007744A8">
        <w:rPr>
          <w:color w:val="000000"/>
          <w:spacing w:val="2"/>
          <w:sz w:val="22"/>
          <w:szCs w:val="22"/>
        </w:rPr>
        <w:t>. Расстояния от АЗС до объектов, к ним не относящихся, следует принимать в соответствии с требованиями СанПиН 2.2.1/2.1.1.1200-03 и противопожарными требованиями.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Расстояния от АЗС с подземными резервуарами для хранения жидкого топлива до границ земельных участков дошкольных и школьных образовательных учреждений, открытых спортивных объектов, лечебных учреждений со стационаром, а также расстояние от АЗС, предназначенных для заправки автомобилей в количестве, превышающем 500 машин в сутки, до стен жилых и других общественных зданий и сооружений следует принимать не менее 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6A7D59" w:rsidRDefault="003B0C3D" w:rsidP="00231DD1">
      <w:pPr>
        <w:pStyle w:val="formattext"/>
        <w:shd w:val="clear" w:color="auto" w:fill="FFFFFF"/>
        <w:spacing w:before="0" w:beforeAutospacing="0" w:after="0" w:afterAutospacing="0"/>
        <w:jc w:val="both"/>
        <w:textAlignment w:val="baseline"/>
        <w:rPr>
          <w:b/>
          <w:spacing w:val="2"/>
          <w:szCs w:val="22"/>
        </w:rPr>
      </w:pPr>
      <w:r w:rsidRPr="006A7D59">
        <w:rPr>
          <w:b/>
          <w:spacing w:val="2"/>
          <w:szCs w:val="22"/>
        </w:rPr>
        <w:t>4. Зоны сельскохозяйственного использования</w:t>
      </w:r>
    </w:p>
    <w:p w:rsidR="003B0C3D" w:rsidRPr="006A7D59" w:rsidRDefault="003B0C3D" w:rsidP="00231DD1">
      <w:pPr>
        <w:pStyle w:val="formattext"/>
        <w:shd w:val="clear" w:color="auto" w:fill="FFFFFF"/>
        <w:spacing w:before="0" w:beforeAutospacing="0" w:after="0" w:afterAutospacing="0"/>
        <w:ind w:firstLine="567"/>
        <w:jc w:val="both"/>
        <w:textAlignment w:val="baseline"/>
        <w:rPr>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4.1. 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4.1.1. В состав зон сельскохозяйственного использования могут включаться: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зоны сельскохозяйственных угодий - пашни, сенокосы, пастбища, залежи, земли, занятые многолетними насаждениями (садами и другими);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CE7114"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CE7114">
        <w:rPr>
          <w:b/>
          <w:spacing w:val="2"/>
          <w:sz w:val="22"/>
          <w:szCs w:val="22"/>
        </w:rPr>
        <w:t>4.2. Зоны, предназначенные для ведения садоводства, дачного хозяйства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.1. Организация зоны (территории) садоводческого объединения осуществляется в соответствии с утвержденным органом местного самоуправления проектом планировки территории садоводческого  объединения.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Проект может разрабатываться как для одной, так и для группы (массива) рядом располож</w:t>
      </w:r>
      <w:r>
        <w:rPr>
          <w:color w:val="000000"/>
          <w:spacing w:val="2"/>
          <w:sz w:val="22"/>
          <w:szCs w:val="22"/>
        </w:rPr>
        <w:t xml:space="preserve">енных территорий садоводческих </w:t>
      </w:r>
      <w:r w:rsidRPr="007744A8">
        <w:rPr>
          <w:color w:val="000000"/>
          <w:spacing w:val="2"/>
          <w:sz w:val="22"/>
          <w:szCs w:val="22"/>
        </w:rPr>
        <w:t>объединений.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группы (массива) территорий садоводческих объединений, занимающих площадь более 50 га, разрабатывается проектная документация, содержащая основные решения: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xml:space="preserve">- внешних связей с системой </w:t>
      </w:r>
      <w:r>
        <w:rPr>
          <w:color w:val="000000"/>
          <w:spacing w:val="2"/>
          <w:sz w:val="22"/>
          <w:szCs w:val="22"/>
        </w:rPr>
        <w:t>округа</w:t>
      </w:r>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транспортных коммуникаций;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социальной и инженерной инфраструктур.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4.2</w:t>
      </w:r>
      <w:r w:rsidRPr="007744A8">
        <w:rPr>
          <w:color w:val="000000"/>
          <w:spacing w:val="2"/>
          <w:sz w:val="22"/>
          <w:szCs w:val="22"/>
        </w:rPr>
        <w:t>.2. При установлении границ территории садоводческого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.3. Запрещается размещение территорий садоводческих объединений в санитарно-защитных зонах промышленных предприятий.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.4. Территорию садоводческого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.5. Запрещается проектирование территорий для садоводческих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Расстояния по горизонтали от крайних проводов высоковольтных линий (ВЛ) до границы территории садоводческого объединения (охранная зона) должны быть не менее: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- 10 м - для ВЛ до 20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- 15 м - для ВЛ 35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- 20 м - для ВЛ 110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- 25 м - для ВЛ 150 - 220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- 30 м - для ВЛ 330 - 500 кВ.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.6. Расстояние от застройки до лесных массивов на территории садоводческих объединений должно быть не менее 15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w:t>
      </w:r>
      <w:r>
        <w:rPr>
          <w:color w:val="000000"/>
          <w:spacing w:val="2"/>
          <w:sz w:val="22"/>
          <w:szCs w:val="22"/>
        </w:rPr>
        <w:t>7</w:t>
      </w:r>
      <w:r w:rsidRPr="007744A8">
        <w:rPr>
          <w:color w:val="000000"/>
          <w:spacing w:val="2"/>
          <w:sz w:val="22"/>
          <w:szCs w:val="22"/>
        </w:rPr>
        <w:t>. По границе территории садоводческого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2.8</w:t>
      </w:r>
      <w:r w:rsidRPr="007744A8">
        <w:rPr>
          <w:color w:val="000000"/>
          <w:spacing w:val="2"/>
          <w:sz w:val="22"/>
          <w:szCs w:val="22"/>
        </w:rPr>
        <w:t>. Территория садоводческого объединения должна быть соединена подъездной дорогой с автомобильной дорогой общего 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4.2.9</w:t>
      </w:r>
      <w:r w:rsidRPr="007744A8">
        <w:rPr>
          <w:color w:val="000000"/>
          <w:spacing w:val="2"/>
          <w:sz w:val="22"/>
          <w:szCs w:val="22"/>
        </w:rPr>
        <w:t>. Земельный участок, предоставленный садоводческому объединению, состоит из земель общего пользования и индивидуальных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E540C4" w:rsidRDefault="003B0C3D" w:rsidP="00E540C4">
      <w:pPr>
        <w:pStyle w:val="formattext"/>
        <w:shd w:val="clear" w:color="auto" w:fill="FFFFFF"/>
        <w:spacing w:before="0" w:beforeAutospacing="0" w:after="0" w:afterAutospacing="0"/>
        <w:ind w:firstLine="567"/>
        <w:jc w:val="both"/>
        <w:textAlignment w:val="baseline"/>
        <w:rPr>
          <w:spacing w:val="2"/>
          <w:sz w:val="22"/>
          <w:szCs w:val="22"/>
        </w:rPr>
      </w:pPr>
      <w:r w:rsidRPr="007744A8">
        <w:rPr>
          <w:color w:val="000000"/>
          <w:spacing w:val="2"/>
          <w:sz w:val="22"/>
          <w:szCs w:val="22"/>
        </w:rPr>
        <w:t>4.</w:t>
      </w:r>
      <w:r>
        <w:rPr>
          <w:color w:val="000000"/>
          <w:spacing w:val="2"/>
          <w:sz w:val="22"/>
          <w:szCs w:val="22"/>
        </w:rPr>
        <w:t>2.10</w:t>
      </w:r>
      <w:r w:rsidRPr="007744A8">
        <w:rPr>
          <w:color w:val="000000"/>
          <w:spacing w:val="2"/>
          <w:sz w:val="22"/>
          <w:szCs w:val="22"/>
        </w:rPr>
        <w:t xml:space="preserve">. Здания и сооружения общего пользования должны отстоять от границ садовых  участков не менее </w:t>
      </w:r>
      <w:r w:rsidRPr="00E540C4">
        <w:rPr>
          <w:spacing w:val="2"/>
          <w:sz w:val="22"/>
          <w:szCs w:val="22"/>
        </w:rPr>
        <w:t>чем на 4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2.11</w:t>
      </w:r>
      <w:r w:rsidRPr="007744A8">
        <w:rPr>
          <w:color w:val="000000"/>
          <w:spacing w:val="2"/>
          <w:sz w:val="22"/>
          <w:szCs w:val="22"/>
        </w:rPr>
        <w:t>. Планировочное решение территории садоводческого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2.12</w:t>
      </w:r>
      <w:r w:rsidRPr="007744A8">
        <w:rPr>
          <w:color w:val="000000"/>
          <w:spacing w:val="2"/>
          <w:sz w:val="22"/>
          <w:szCs w:val="22"/>
        </w:rPr>
        <w:t>. На территории садоводческого  объединения ширина улиц и проездов в красных линиях должна быть,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улиц - не менее 15;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проездов - не менее 9.</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Минимальный радиус закругления края проезжей части - 6,0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Ширина проезжей части принимается не менее 7 м для улиц и не менее 3,5 м для проездов.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2.13</w:t>
      </w:r>
      <w:r w:rsidRPr="007744A8">
        <w:rPr>
          <w:color w:val="000000"/>
          <w:spacing w:val="2"/>
          <w:sz w:val="22"/>
          <w:szCs w:val="22"/>
        </w:rPr>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Максимальная протяженность тупикового проезда не должна превышать 150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4.2.14</w:t>
      </w:r>
      <w:r w:rsidRPr="007744A8">
        <w:rPr>
          <w:color w:val="000000"/>
          <w:spacing w:val="2"/>
          <w:sz w:val="22"/>
          <w:szCs w:val="22"/>
        </w:rPr>
        <w:t>.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артезианских скважин - радиусом от 30 до 50 м (устанавливается гидрогеологами);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для родников и колодцев - в соответствии с СанПиН 2.1.4.1175-02.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2.15</w:t>
      </w:r>
      <w:r w:rsidRPr="007744A8">
        <w:rPr>
          <w:color w:val="000000"/>
          <w:spacing w:val="2"/>
          <w:sz w:val="22"/>
          <w:szCs w:val="22"/>
        </w:rPr>
        <w:t>. Расчет систем водоснабжения производится исходя из следующих норм среднесуточного водопотребления на хозяйственно-питьевые нужды: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 водопользовании из водоразборных колонок, шахтных колодцев - 30 - 50 л/сут. на 1 жителя;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 обеспечении внутренним водопроводом и канализацией (без ванн) - 125 - 160 л/сут. на 1 жителя.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Для полива посадок на приусадебных участках: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овощных культур - 3 - 15 л/м2 в сутки;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плодовых деревьев - 10 - 15 л/м2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4.2.16</w:t>
      </w:r>
      <w:r w:rsidRPr="007744A8">
        <w:rPr>
          <w:color w:val="000000"/>
          <w:spacing w:val="2"/>
          <w:sz w:val="22"/>
          <w:szCs w:val="22"/>
        </w:rPr>
        <w:t>.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2.17</w:t>
      </w:r>
      <w:r w:rsidRPr="007744A8">
        <w:rPr>
          <w:color w:val="000000"/>
          <w:spacing w:val="2"/>
          <w:sz w:val="22"/>
          <w:szCs w:val="22"/>
        </w:rPr>
        <w:t>. На территории садоводческих  объединений и за ее пределами запрещается организовывать свалки отходов. Бытовые отходы, как правило, должны утилизироваться на садовых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Площадки для мусорных контейнеров размещаются на расстоянии не менее 20 и не более 100 м от границ садовых участков.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2.18</w:t>
      </w:r>
      <w:r w:rsidRPr="007744A8">
        <w:rPr>
          <w:color w:val="000000"/>
          <w:spacing w:val="2"/>
          <w:sz w:val="22"/>
          <w:szCs w:val="22"/>
        </w:rPr>
        <w:t>. Отвод поверхностных стоков и дренажных вод с территории садоводческих объединений в кюветы и канавы осуществляется в соответствии с проектом планировки территории садоводческого (дачного) объединения.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2.19</w:t>
      </w:r>
      <w:r w:rsidRPr="007744A8">
        <w:rPr>
          <w:color w:val="000000"/>
          <w:spacing w:val="2"/>
          <w:sz w:val="22"/>
          <w:szCs w:val="22"/>
        </w:rPr>
        <w:t>.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.2</w:t>
      </w:r>
      <w:r>
        <w:rPr>
          <w:color w:val="000000"/>
          <w:spacing w:val="2"/>
          <w:sz w:val="22"/>
          <w:szCs w:val="22"/>
        </w:rPr>
        <w:t>0</w:t>
      </w:r>
      <w:r w:rsidRPr="007744A8">
        <w:rPr>
          <w:color w:val="000000"/>
          <w:spacing w:val="2"/>
          <w:sz w:val="22"/>
          <w:szCs w:val="22"/>
        </w:rPr>
        <w:t>.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w:t>
      </w:r>
      <w:r w:rsidRPr="007744A8">
        <w:rPr>
          <w:color w:val="000000"/>
          <w:spacing w:val="2"/>
          <w:sz w:val="22"/>
          <w:szCs w:val="22"/>
        </w:rPr>
        <w:t>.2</w:t>
      </w:r>
      <w:r>
        <w:rPr>
          <w:color w:val="000000"/>
          <w:spacing w:val="2"/>
          <w:sz w:val="22"/>
          <w:szCs w:val="22"/>
        </w:rPr>
        <w:t>1</w:t>
      </w:r>
      <w:r w:rsidRPr="007744A8">
        <w:rPr>
          <w:color w:val="000000"/>
          <w:spacing w:val="2"/>
          <w:sz w:val="22"/>
          <w:szCs w:val="22"/>
        </w:rPr>
        <w:t>.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Для хранения баллонов со сжиженным газом на территории общего пользования проектируются промежуточные склады газовых баллонов.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2.22</w:t>
      </w:r>
      <w:r w:rsidRPr="007744A8">
        <w:rPr>
          <w:color w:val="000000"/>
          <w:spacing w:val="2"/>
          <w:sz w:val="22"/>
          <w:szCs w:val="22"/>
        </w:rPr>
        <w:t>. Сети электроснабжения на территории садоводческого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На улицах и проездах территории садоводческого объединения проектируется наружное освещение, управление которым осуществляется из сторожки.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3.4 "Зоны инженерной инфраструктуры"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4.2</w:t>
      </w:r>
      <w:r w:rsidRPr="007744A8">
        <w:rPr>
          <w:color w:val="000000"/>
          <w:spacing w:val="2"/>
          <w:sz w:val="22"/>
          <w:szCs w:val="22"/>
        </w:rPr>
        <w:t>.2</w:t>
      </w:r>
      <w:r>
        <w:rPr>
          <w:color w:val="000000"/>
          <w:spacing w:val="2"/>
          <w:sz w:val="22"/>
          <w:szCs w:val="22"/>
        </w:rPr>
        <w:t>3</w:t>
      </w:r>
      <w:r w:rsidRPr="007744A8">
        <w:rPr>
          <w:color w:val="000000"/>
          <w:spacing w:val="2"/>
          <w:sz w:val="22"/>
          <w:szCs w:val="22"/>
        </w:rPr>
        <w:t>. Для обеспечения пожарной безопасности на территории садоводческого объединения должны соблюдаться требования</w:t>
      </w:r>
      <w:hyperlink r:id="rId10" w:history="1">
        <w:r w:rsidRPr="007744A8">
          <w:rPr>
            <w:rStyle w:val="Hyperlink"/>
            <w:color w:val="000000"/>
            <w:spacing w:val="2"/>
            <w:sz w:val="22"/>
            <w:szCs w:val="22"/>
            <w:u w:val="none"/>
          </w:rPr>
          <w:t>Технического регламента о требованиях пожарной безопасности</w:t>
        </w:r>
      </w:hyperlink>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Территория индивидуального садового участка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2.24</w:t>
      </w:r>
      <w:r w:rsidRPr="007744A8">
        <w:rPr>
          <w:color w:val="000000"/>
          <w:spacing w:val="2"/>
          <w:sz w:val="22"/>
          <w:szCs w:val="22"/>
        </w:rPr>
        <w:t>. Площадь индивидуального садового участка принимается не менее 0,06 га.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2.25</w:t>
      </w:r>
      <w:r w:rsidRPr="007744A8">
        <w:rPr>
          <w:color w:val="000000"/>
          <w:spacing w:val="2"/>
          <w:sz w:val="22"/>
          <w:szCs w:val="22"/>
        </w:rPr>
        <w:t>. Индивидуальные садовые участки, как правило, должны быть ограждены. Ограждения с целью минимального затенения территории соседних участков должны быть сетчатые (металлическая или пластиковая сетка) или решетчатые (металлическая, пластиковая или деревянная решетка) высотой до 1,5 м. Допускается устройство сплошных ограждений со стороны улиц и проездов по решению общего собрания членов садоводческого объединения.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2.26</w:t>
      </w:r>
      <w:r w:rsidRPr="007744A8">
        <w:rPr>
          <w:color w:val="000000"/>
          <w:spacing w:val="2"/>
          <w:sz w:val="22"/>
          <w:szCs w:val="22"/>
        </w:rPr>
        <w:t>. На садовом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4.</w:t>
      </w:r>
      <w:r>
        <w:rPr>
          <w:color w:val="000000"/>
          <w:spacing w:val="2"/>
          <w:sz w:val="22"/>
          <w:szCs w:val="22"/>
        </w:rPr>
        <w:t>2.27</w:t>
      </w:r>
      <w:r w:rsidRPr="007744A8">
        <w:rPr>
          <w:color w:val="000000"/>
          <w:spacing w:val="2"/>
          <w:sz w:val="22"/>
          <w:szCs w:val="22"/>
        </w:rPr>
        <w:t>. Противопожарные расстояния между строениями и сооружениями в пределах одного садового участка не нормируются.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1B5BCF" w:rsidRDefault="003B0C3D" w:rsidP="00231DD1">
      <w:pPr>
        <w:pStyle w:val="formattext"/>
        <w:shd w:val="clear" w:color="auto" w:fill="FFFFFF"/>
        <w:spacing w:before="0" w:beforeAutospacing="0" w:after="0" w:afterAutospacing="0"/>
        <w:jc w:val="both"/>
        <w:textAlignment w:val="baseline"/>
        <w:rPr>
          <w:i/>
          <w:iCs/>
          <w:color w:val="FF0000"/>
          <w:spacing w:val="2"/>
          <w:sz w:val="22"/>
          <w:szCs w:val="22"/>
          <w:lang w:eastAsia="en-US"/>
        </w:rPr>
      </w:pPr>
    </w:p>
    <w:p w:rsidR="003B0C3D" w:rsidRPr="00CE7114" w:rsidRDefault="003B0C3D" w:rsidP="00231DD1">
      <w:pPr>
        <w:pStyle w:val="formattext"/>
        <w:shd w:val="clear" w:color="auto" w:fill="FFFFFF"/>
        <w:spacing w:before="0" w:beforeAutospacing="0" w:after="0" w:afterAutospacing="0"/>
        <w:jc w:val="both"/>
        <w:textAlignment w:val="baseline"/>
        <w:rPr>
          <w:b/>
          <w:spacing w:val="2"/>
          <w:sz w:val="22"/>
          <w:szCs w:val="22"/>
        </w:rPr>
      </w:pPr>
      <w:r w:rsidRPr="00CE7114">
        <w:rPr>
          <w:b/>
          <w:spacing w:val="2"/>
          <w:szCs w:val="22"/>
        </w:rPr>
        <w:t>5. Зоны особо охраняемых территорий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5.1. 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5.1.2. К землям особо охраняемых территорий относятся земли: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особо охраняемых природных территорий, в том числе лечебно-оздоровительных местностей и курортов;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природоохранного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рекреационного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историко-культурного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иные особо ценные земли в соответствии с</w:t>
      </w:r>
      <w:r>
        <w:rPr>
          <w:color w:val="000000"/>
          <w:spacing w:val="2"/>
          <w:sz w:val="22"/>
          <w:szCs w:val="22"/>
        </w:rPr>
        <w:t xml:space="preserve"> </w:t>
      </w:r>
      <w:hyperlink r:id="rId11" w:history="1">
        <w:r w:rsidRPr="007744A8">
          <w:rPr>
            <w:rStyle w:val="Hyperlink"/>
            <w:color w:val="000000"/>
            <w:spacing w:val="2"/>
            <w:sz w:val="22"/>
            <w:szCs w:val="22"/>
            <w:u w:val="none"/>
          </w:rPr>
          <w:t>Земельным кодексом Российской Федерации</w:t>
        </w:r>
      </w:hyperlink>
      <w:r w:rsidRPr="007744A8">
        <w:rPr>
          <w:color w:val="000000"/>
          <w:spacing w:val="2"/>
          <w:sz w:val="22"/>
          <w:szCs w:val="22"/>
        </w:rPr>
        <w:t>, федеральными законами.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CE7114"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CE7114">
        <w:rPr>
          <w:b/>
          <w:spacing w:val="2"/>
          <w:sz w:val="22"/>
          <w:szCs w:val="22"/>
        </w:rPr>
        <w:t>5.2. Земли рекреационного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2</w:t>
      </w:r>
      <w:r w:rsidRPr="007744A8">
        <w:rPr>
          <w:color w:val="000000"/>
          <w:spacing w:val="2"/>
          <w:sz w:val="22"/>
          <w:szCs w:val="22"/>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природы,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2</w:t>
      </w:r>
      <w:r w:rsidRPr="007744A8">
        <w:rPr>
          <w:color w:val="000000"/>
          <w:spacing w:val="2"/>
          <w:sz w:val="22"/>
          <w:szCs w:val="22"/>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2</w:t>
      </w:r>
      <w:r w:rsidRPr="007744A8">
        <w:rPr>
          <w:color w:val="000000"/>
          <w:spacing w:val="2"/>
          <w:sz w:val="22"/>
          <w:szCs w:val="22"/>
        </w:rPr>
        <w:t>.3. На землях рекреационного назначения запрещается деятельность, не соответствующая их целевому назначению.</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CE7114"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CE7114">
        <w:rPr>
          <w:b/>
          <w:spacing w:val="2"/>
          <w:sz w:val="22"/>
          <w:szCs w:val="22"/>
        </w:rPr>
        <w:t>5.3. Земли историко-культурного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5.3</w:t>
      </w:r>
      <w:r w:rsidRPr="007744A8">
        <w:rPr>
          <w:color w:val="000000"/>
          <w:spacing w:val="2"/>
          <w:sz w:val="22"/>
          <w:szCs w:val="22"/>
        </w:rPr>
        <w:t>.1. К землям историко-культурного назначения относятся земли: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w:t>
      </w:r>
      <w:hyperlink r:id="rId12" w:history="1">
        <w:r w:rsidRPr="007744A8">
          <w:rPr>
            <w:rStyle w:val="Hyperlink"/>
            <w:color w:val="000000"/>
            <w:spacing w:val="2"/>
            <w:sz w:val="22"/>
            <w:szCs w:val="22"/>
            <w:u w:val="none"/>
          </w:rPr>
          <w:t>Земельным кодексом Российской Федерации</w:t>
        </w:r>
      </w:hyperlink>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военных и гражданских захоронений.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r w:rsidRPr="007744A8">
        <w:rPr>
          <w:color w:val="000000"/>
          <w:spacing w:val="2"/>
          <w:sz w:val="22"/>
          <w:szCs w:val="22"/>
        </w:rPr>
        <w:br/>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5.3</w:t>
      </w:r>
      <w:r w:rsidRPr="007744A8">
        <w:rPr>
          <w:color w:val="000000"/>
          <w:spacing w:val="2"/>
          <w:sz w:val="22"/>
          <w:szCs w:val="22"/>
        </w:rPr>
        <w:t>.4. При проектировании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Проекты планировки территорий городских округов и поселений разрабатываются на основании задания, согласованного с органами охраны объектов культурного наследия, при наличии на данных территориях памятников истории и культуры.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.5.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w:t>
      </w:r>
      <w:r>
        <w:rPr>
          <w:color w:val="000000"/>
          <w:spacing w:val="2"/>
          <w:sz w:val="22"/>
          <w:szCs w:val="22"/>
        </w:rPr>
        <w:t xml:space="preserve"> </w:t>
      </w:r>
      <w:hyperlink r:id="rId13" w:history="1">
        <w:r w:rsidRPr="007744A8">
          <w:rPr>
            <w:rStyle w:val="Hyperlink"/>
            <w:color w:val="000000"/>
            <w:spacing w:val="2"/>
            <w:sz w:val="22"/>
            <w:szCs w:val="22"/>
            <w:u w:val="none"/>
          </w:rPr>
          <w:t>Федерального закона от 25.06.2002 N 73-ФЗ "Об объектах культурного наследия (памятниках истории и культуры) народов Российской Федерации"</w:t>
        </w:r>
      </w:hyperlink>
      <w:r w:rsidRPr="007744A8">
        <w:rPr>
          <w:color w:val="000000"/>
          <w:spacing w:val="2"/>
          <w:sz w:val="22"/>
          <w:szCs w:val="22"/>
        </w:rPr>
        <w:t>и законодательства Ивановской области об охране и использовании объектов культурного наследия.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5.3</w:t>
      </w:r>
      <w:r w:rsidRPr="007744A8">
        <w:rPr>
          <w:color w:val="000000"/>
          <w:spacing w:val="2"/>
          <w:sz w:val="22"/>
          <w:szCs w:val="22"/>
        </w:rPr>
        <w:t>.6.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Объекты культурного наследия подразделяются на следующие виды:</w:t>
      </w:r>
    </w:p>
    <w:p w:rsidR="003B0C3D" w:rsidRPr="007744A8" w:rsidRDefault="003B0C3D" w:rsidP="00231DD1">
      <w:pPr>
        <w:pStyle w:val="formattext"/>
        <w:numPr>
          <w:ilvl w:val="0"/>
          <w:numId w:val="26"/>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3B0C3D" w:rsidRPr="007744A8" w:rsidRDefault="003B0C3D" w:rsidP="00231DD1">
      <w:pPr>
        <w:pStyle w:val="formattext"/>
        <w:numPr>
          <w:ilvl w:val="0"/>
          <w:numId w:val="26"/>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3B0C3D" w:rsidRPr="007744A8" w:rsidRDefault="003B0C3D" w:rsidP="00231DD1">
      <w:pPr>
        <w:pStyle w:val="formattext"/>
        <w:numPr>
          <w:ilvl w:val="0"/>
          <w:numId w:val="26"/>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Необходимый состав зон охраны объекта культурного наследия определяется проектом зон охраны объекта культурного наследия.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.9.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.10.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.11.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Ивановской области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 Ивановской области.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5.3</w:t>
      </w:r>
      <w:r w:rsidRPr="007744A8">
        <w:rPr>
          <w:color w:val="000000"/>
          <w:spacing w:val="2"/>
          <w:sz w:val="22"/>
          <w:szCs w:val="22"/>
        </w:rPr>
        <w:t>.12. Для памятников археологии устанавливаются следующие границы охранных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3B0C3D" w:rsidRPr="007744A8" w:rsidRDefault="003B0C3D" w:rsidP="00231DD1">
      <w:pPr>
        <w:pStyle w:val="formattext"/>
        <w:numPr>
          <w:ilvl w:val="0"/>
          <w:numId w:val="28"/>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высотой до 1 м, диаметром до 40 м - в радиусе 30 м,</w:t>
      </w:r>
    </w:p>
    <w:p w:rsidR="003B0C3D" w:rsidRPr="007744A8" w:rsidRDefault="003B0C3D" w:rsidP="00231DD1">
      <w:pPr>
        <w:pStyle w:val="formattext"/>
        <w:numPr>
          <w:ilvl w:val="0"/>
          <w:numId w:val="28"/>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высотой до 2 м, диаметром до 50 м - в радиусе 40 м,</w:t>
      </w:r>
    </w:p>
    <w:p w:rsidR="003B0C3D" w:rsidRPr="007744A8" w:rsidRDefault="003B0C3D" w:rsidP="00231DD1">
      <w:pPr>
        <w:pStyle w:val="formattext"/>
        <w:numPr>
          <w:ilvl w:val="0"/>
          <w:numId w:val="28"/>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высотой до 3 м, диаметром до 60 м - в радиусе 50 м,</w:t>
      </w:r>
    </w:p>
    <w:p w:rsidR="003B0C3D" w:rsidRPr="007744A8" w:rsidRDefault="003B0C3D" w:rsidP="00231DD1">
      <w:pPr>
        <w:pStyle w:val="formattext"/>
        <w:numPr>
          <w:ilvl w:val="0"/>
          <w:numId w:val="28"/>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высотой свыше 3 м - определяется индивидуально в каждом конкретном случае, но не менее 50 м,</w:t>
      </w:r>
    </w:p>
    <w:p w:rsidR="003B0C3D" w:rsidRPr="007744A8" w:rsidRDefault="003B0C3D" w:rsidP="00231DD1">
      <w:pPr>
        <w:pStyle w:val="formattext"/>
        <w:numPr>
          <w:ilvl w:val="0"/>
          <w:numId w:val="28"/>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для курганных групп - радиусы те же, что и для одиночных курганов, а также межкурганное пространство;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минимальная охранная зона для городищ, селищ, поселений, грунтовых могильников - в радиусе 50 м от границ памятника;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3B0C3D" w:rsidRPr="007744A8" w:rsidRDefault="003B0C3D" w:rsidP="00231DD1">
      <w:pPr>
        <w:pStyle w:val="formattext"/>
        <w:numPr>
          <w:ilvl w:val="0"/>
          <w:numId w:val="27"/>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от оси магистральных газопроводов - 75 - 250 м,</w:t>
      </w:r>
    </w:p>
    <w:p w:rsidR="003B0C3D" w:rsidRPr="007744A8" w:rsidRDefault="003B0C3D" w:rsidP="00231DD1">
      <w:pPr>
        <w:pStyle w:val="formattext"/>
        <w:numPr>
          <w:ilvl w:val="0"/>
          <w:numId w:val="27"/>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от оси нефтепроводов и нефтепродуктопроводов - 50 - 100 м,</w:t>
      </w:r>
    </w:p>
    <w:p w:rsidR="003B0C3D" w:rsidRPr="007744A8" w:rsidRDefault="003B0C3D" w:rsidP="00231DD1">
      <w:pPr>
        <w:pStyle w:val="formattext"/>
        <w:numPr>
          <w:ilvl w:val="0"/>
          <w:numId w:val="27"/>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от земляного полотна автодороги - 50 - 90 м,</w:t>
      </w:r>
    </w:p>
    <w:p w:rsidR="003B0C3D" w:rsidRPr="007744A8" w:rsidRDefault="003B0C3D" w:rsidP="00231DD1">
      <w:pPr>
        <w:pStyle w:val="formattext"/>
        <w:numPr>
          <w:ilvl w:val="0"/>
          <w:numId w:val="27"/>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при сплошной городской застройке от границы застройки - 250 м,</w:t>
      </w:r>
    </w:p>
    <w:p w:rsidR="003B0C3D" w:rsidRPr="007744A8" w:rsidRDefault="003B0C3D" w:rsidP="00231DD1">
      <w:pPr>
        <w:pStyle w:val="formattext"/>
        <w:numPr>
          <w:ilvl w:val="0"/>
          <w:numId w:val="27"/>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при разработке карьеров от края карьера - 100 м,</w:t>
      </w:r>
    </w:p>
    <w:p w:rsidR="003B0C3D" w:rsidRPr="007744A8" w:rsidRDefault="003B0C3D" w:rsidP="00231DD1">
      <w:pPr>
        <w:pStyle w:val="formattext"/>
        <w:numPr>
          <w:ilvl w:val="0"/>
          <w:numId w:val="27"/>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при мелиоративных работах от границ орошаемого участка - 100 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.13. Расстояния от объектов культурного наследия до проектируемых транспортных и инженерных коммуникаций следует принимать, м, не менее: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проезжих частей магистралей скоростного и непрерывного движения:</w:t>
      </w:r>
    </w:p>
    <w:p w:rsidR="003B0C3D" w:rsidRPr="007744A8" w:rsidRDefault="003B0C3D" w:rsidP="00231DD1">
      <w:pPr>
        <w:pStyle w:val="formattext"/>
        <w:numPr>
          <w:ilvl w:val="0"/>
          <w:numId w:val="29"/>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в условиях сложного рельефа - 100,</w:t>
      </w:r>
    </w:p>
    <w:p w:rsidR="003B0C3D" w:rsidRPr="007744A8" w:rsidRDefault="003B0C3D" w:rsidP="00231DD1">
      <w:pPr>
        <w:pStyle w:val="formattext"/>
        <w:numPr>
          <w:ilvl w:val="0"/>
          <w:numId w:val="29"/>
        </w:numPr>
        <w:shd w:val="clear" w:color="auto" w:fill="FFFFFF"/>
        <w:spacing w:before="0" w:beforeAutospacing="0" w:after="0" w:afterAutospacing="0"/>
        <w:jc w:val="both"/>
        <w:textAlignment w:val="baseline"/>
        <w:rPr>
          <w:color w:val="000000"/>
          <w:spacing w:val="2"/>
          <w:sz w:val="22"/>
          <w:szCs w:val="22"/>
        </w:rPr>
      </w:pPr>
      <w:r w:rsidRPr="007744A8">
        <w:rPr>
          <w:color w:val="000000"/>
          <w:spacing w:val="2"/>
          <w:sz w:val="22"/>
          <w:szCs w:val="22"/>
        </w:rPr>
        <w:t>на плоском рельефе - 50;</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сетей водопровода, канализации и теплоснабжения (кроме разводящих) - 15;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других подземных инженерных сетей - 5.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В условиях реконструкции указанные расстояния до проезжих частей магистралей скоростного и непрерывного движения допускается сокращать до 5 м при соответствующем обосновании; до инженерных сетей допускается сокращать, но принимать, м, не менее: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водонесущих сетей - 5;</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до не</w:t>
      </w:r>
      <w:r>
        <w:rPr>
          <w:color w:val="000000"/>
          <w:spacing w:val="2"/>
          <w:sz w:val="22"/>
          <w:szCs w:val="22"/>
        </w:rPr>
        <w:t xml:space="preserve"> </w:t>
      </w:r>
      <w:r w:rsidRPr="007744A8">
        <w:rPr>
          <w:color w:val="000000"/>
          <w:spacing w:val="2"/>
          <w:sz w:val="22"/>
          <w:szCs w:val="22"/>
        </w:rPr>
        <w:t>водонесущих - 2.</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w:t>
      </w:r>
      <w:r w:rsidRPr="007744A8">
        <w:rPr>
          <w:color w:val="000000"/>
          <w:spacing w:val="2"/>
          <w:sz w:val="22"/>
          <w:szCs w:val="22"/>
        </w:rPr>
        <w:t>.1</w:t>
      </w:r>
      <w:r>
        <w:rPr>
          <w:color w:val="000000"/>
          <w:spacing w:val="2"/>
          <w:sz w:val="22"/>
          <w:szCs w:val="22"/>
        </w:rPr>
        <w:t>4</w:t>
      </w:r>
      <w:r w:rsidRPr="007744A8">
        <w:rPr>
          <w:color w:val="000000"/>
          <w:spacing w:val="2"/>
          <w:sz w:val="22"/>
          <w:szCs w:val="22"/>
        </w:rPr>
        <w:t>.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5.</w:t>
      </w:r>
      <w:r>
        <w:rPr>
          <w:color w:val="000000"/>
          <w:spacing w:val="2"/>
          <w:sz w:val="22"/>
          <w:szCs w:val="22"/>
        </w:rPr>
        <w:t>3.15</w:t>
      </w:r>
      <w:r w:rsidRPr="007744A8">
        <w:rPr>
          <w:color w:val="000000"/>
          <w:spacing w:val="2"/>
          <w:sz w:val="22"/>
          <w:szCs w:val="22"/>
        </w:rPr>
        <w:t>.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областным органом охраны объектов культурного наследия Ивановской области,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w:t>
      </w:r>
      <w:r>
        <w:rPr>
          <w:color w:val="000000"/>
          <w:spacing w:val="2"/>
          <w:sz w:val="22"/>
          <w:szCs w:val="22"/>
        </w:rPr>
        <w:t xml:space="preserve"> </w:t>
      </w:r>
      <w:hyperlink r:id="rId14" w:history="1">
        <w:r w:rsidRPr="007744A8">
          <w:rPr>
            <w:rStyle w:val="Hyperlink"/>
            <w:color w:val="000000"/>
            <w:spacing w:val="2"/>
            <w:sz w:val="22"/>
            <w:szCs w:val="22"/>
            <w:u w:val="none"/>
          </w:rPr>
          <w:t>Градостроительным кодексом Российской Федерации</w:t>
        </w:r>
      </w:hyperlink>
      <w:r w:rsidRPr="007744A8">
        <w:rPr>
          <w:color w:val="000000"/>
          <w:spacing w:val="2"/>
          <w:sz w:val="22"/>
          <w:szCs w:val="22"/>
        </w:rPr>
        <w:t>.</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CE7114" w:rsidRDefault="003B0C3D" w:rsidP="00231DD1">
      <w:pPr>
        <w:pStyle w:val="formattext"/>
        <w:shd w:val="clear" w:color="auto" w:fill="FFFFFF"/>
        <w:spacing w:before="0" w:beforeAutospacing="0" w:after="0" w:afterAutospacing="0"/>
        <w:jc w:val="both"/>
        <w:textAlignment w:val="baseline"/>
        <w:rPr>
          <w:b/>
          <w:spacing w:val="2"/>
          <w:szCs w:val="22"/>
        </w:rPr>
      </w:pPr>
      <w:r w:rsidRPr="00CE7114">
        <w:rPr>
          <w:b/>
          <w:spacing w:val="2"/>
          <w:szCs w:val="22"/>
        </w:rPr>
        <w:t>6. Зоны специального назначения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6.1. Общие требования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18 к настоящим нормативам.</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Организация санитарно-защитных зон осуществляется в соответствии с требованиями п. 3.2.7 и 3.2.8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6.1.3. Санитарно-защитные зоны отделяют зоны территорий специального назначения с обязательным обозначением границ информационными знаками.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CE7114"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CE7114">
        <w:rPr>
          <w:b/>
          <w:spacing w:val="2"/>
          <w:sz w:val="22"/>
          <w:szCs w:val="22"/>
        </w:rPr>
        <w:t>6.2. Зоны размещения кладбищ и крематориев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6.2.1. Размещение, расширение и реконструкция кладбищ, зданий и сооружений похоронного назначения осуществляются в соответствии с требованиями</w:t>
      </w:r>
      <w:r>
        <w:rPr>
          <w:color w:val="000000"/>
          <w:spacing w:val="2"/>
          <w:sz w:val="22"/>
          <w:szCs w:val="22"/>
        </w:rPr>
        <w:t xml:space="preserve"> </w:t>
      </w:r>
      <w:hyperlink r:id="rId15" w:history="1">
        <w:r w:rsidRPr="007744A8">
          <w:rPr>
            <w:rStyle w:val="Hyperlink"/>
            <w:color w:val="000000"/>
            <w:spacing w:val="2"/>
            <w:sz w:val="22"/>
            <w:szCs w:val="22"/>
            <w:u w:val="none"/>
          </w:rPr>
          <w:t>Федерального закона от 12.01.1996 N 8-ФЗ "О погребении и похоронном деле"</w:t>
        </w:r>
      </w:hyperlink>
      <w:r w:rsidRPr="007744A8">
        <w:rPr>
          <w:color w:val="000000"/>
          <w:spacing w:val="2"/>
          <w:sz w:val="22"/>
          <w:szCs w:val="22"/>
        </w:rPr>
        <w:t>, СанПиН 2.1.1279-03 "Гигиенические требования к размещению, устройству и содержанию кладбищ, зданий и сооружений похоронного назначения" и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CE7114" w:rsidRDefault="003B0C3D" w:rsidP="00231DD1">
      <w:pPr>
        <w:pStyle w:val="formattext"/>
        <w:shd w:val="clear" w:color="auto" w:fill="FFFFFF"/>
        <w:spacing w:before="0" w:beforeAutospacing="0" w:after="0" w:afterAutospacing="0"/>
        <w:ind w:firstLine="567"/>
        <w:jc w:val="both"/>
        <w:textAlignment w:val="baseline"/>
        <w:rPr>
          <w:b/>
          <w:spacing w:val="2"/>
          <w:sz w:val="22"/>
          <w:szCs w:val="22"/>
        </w:rPr>
      </w:pPr>
      <w:r w:rsidRPr="00CE7114">
        <w:rPr>
          <w:b/>
          <w:spacing w:val="2"/>
          <w:sz w:val="22"/>
          <w:szCs w:val="22"/>
        </w:rPr>
        <w:t>6.3. Зоны размещения полигонов для твердых бытовых отходов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.2. Полигоны ТБО размещаются за пределами населенных пунктов, на обособленных территориях с обеспечением нормативных санитарно-защитных зон.</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6.4.3.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Санитарно-защитная зона должна иметь зеленые насаждения.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.4. Не допускается размещение полигонов: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на территории зон санитарной охраны водоисточников и минеральных источников;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во всех зонах охраны курортов;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местах выхода на поверхность трещиноватых пород;</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местах выклинивания водоносных горизонтов;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местах массового отдыха населения и оздоровительных учреждений.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Pr>
          <w:color w:val="000000"/>
          <w:spacing w:val="2"/>
          <w:sz w:val="22"/>
          <w:szCs w:val="22"/>
        </w:rPr>
        <w:t>6.3</w:t>
      </w:r>
      <w:r w:rsidRPr="007744A8">
        <w:rPr>
          <w:color w:val="000000"/>
          <w:spacing w:val="2"/>
          <w:sz w:val="22"/>
          <w:szCs w:val="22"/>
        </w:rPr>
        <w:t>.5.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.6. 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Длина одной траншеи должна устраиваться с учетом времени заполнения траншей:</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период температур выше 0°C - в течение 1 - 2 месяцев;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 в период температур ниже 0°C - на весь период промерзания грунтов.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.8.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настоящих нормативов.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.9. Территория хозяйственной зоны бетонируется или асфальтируется, освещается, имеет легкое ограждение.</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.10. По периметру всей территории полигона ТБО проектируется легкое ограждение или осушительная траншея глубиной более 2 м либо вал высотой не более 2 м. В ограде полигона устраивается шлагбаум у производственно-бытового здания.</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.12. В зеленой зоне полигона проектируются контрольные скважины, в том числе 1 контрольная скважина выше полигона по потоку грунтовых вод, 1 - 2 скважины ниже полигона для учета влияния складирования ТБО на грунтовые воды.</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.13. Сооружения по контролю качества грунтовых и поверхностных вод должны иметь подъезды для автотранспорта.</w:t>
      </w: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p>
    <w:p w:rsidR="003B0C3D" w:rsidRPr="007744A8" w:rsidRDefault="003B0C3D" w:rsidP="00231DD1">
      <w:pPr>
        <w:pStyle w:val="formattext"/>
        <w:shd w:val="clear" w:color="auto" w:fill="FFFFFF"/>
        <w:spacing w:before="0" w:beforeAutospacing="0" w:after="0" w:afterAutospacing="0"/>
        <w:ind w:firstLine="567"/>
        <w:jc w:val="both"/>
        <w:textAlignment w:val="baseline"/>
        <w:rPr>
          <w:color w:val="000000"/>
          <w:spacing w:val="2"/>
          <w:sz w:val="22"/>
          <w:szCs w:val="22"/>
        </w:rPr>
      </w:pPr>
      <w:r w:rsidRPr="007744A8">
        <w:rPr>
          <w:color w:val="000000"/>
          <w:spacing w:val="2"/>
          <w:sz w:val="22"/>
          <w:szCs w:val="22"/>
        </w:rPr>
        <w:t>6.</w:t>
      </w:r>
      <w:r>
        <w:rPr>
          <w:color w:val="000000"/>
          <w:spacing w:val="2"/>
          <w:sz w:val="22"/>
          <w:szCs w:val="22"/>
        </w:rPr>
        <w:t>3</w:t>
      </w:r>
      <w:r w:rsidRPr="007744A8">
        <w:rPr>
          <w:color w:val="000000"/>
          <w:spacing w:val="2"/>
          <w:sz w:val="22"/>
          <w:szCs w:val="22"/>
        </w:rPr>
        <w:t>.14. К полигонам ТБО проектируются подъездные пути в соответствии с требованиями подраздела 3.5 "Зоны транспортной инфраструктуры" настоящих нормативов.</w:t>
      </w:r>
    </w:p>
    <w:p w:rsidR="003B0C3D" w:rsidRDefault="003B0C3D" w:rsidP="00231DD1">
      <w:pPr>
        <w:tabs>
          <w:tab w:val="left" w:pos="2235"/>
        </w:tabs>
        <w:spacing w:after="0" w:line="240" w:lineRule="auto"/>
        <w:ind w:firstLine="567"/>
        <w:jc w:val="both"/>
        <w:rPr>
          <w:rFonts w:ascii="Times New Roman" w:hAnsi="Times New Roman"/>
          <w:color w:val="000000"/>
        </w:rPr>
      </w:pPr>
    </w:p>
    <w:p w:rsidR="003B0C3D" w:rsidRDefault="003B0C3D" w:rsidP="00231DD1">
      <w:pPr>
        <w:tabs>
          <w:tab w:val="left" w:pos="2235"/>
        </w:tabs>
        <w:spacing w:after="0" w:line="240" w:lineRule="auto"/>
        <w:ind w:firstLine="567"/>
        <w:jc w:val="both"/>
        <w:rPr>
          <w:rFonts w:ascii="Times New Roman" w:hAnsi="Times New Roman"/>
          <w:color w:val="000000"/>
        </w:rPr>
      </w:pPr>
    </w:p>
    <w:p w:rsidR="003B0C3D" w:rsidRDefault="003B0C3D" w:rsidP="00231DD1">
      <w:pPr>
        <w:tabs>
          <w:tab w:val="left" w:pos="2235"/>
        </w:tabs>
        <w:spacing w:after="0" w:line="240" w:lineRule="auto"/>
        <w:ind w:firstLine="567"/>
        <w:jc w:val="both"/>
        <w:rPr>
          <w:rFonts w:ascii="Times New Roman" w:hAnsi="Times New Roman"/>
          <w:color w:val="000000"/>
        </w:rPr>
      </w:pPr>
    </w:p>
    <w:p w:rsidR="003B0C3D" w:rsidRDefault="003B0C3D" w:rsidP="00231DD1">
      <w:pPr>
        <w:tabs>
          <w:tab w:val="left" w:pos="2235"/>
        </w:tabs>
        <w:spacing w:after="0" w:line="240" w:lineRule="auto"/>
        <w:ind w:firstLine="567"/>
        <w:jc w:val="both"/>
        <w:rPr>
          <w:rFonts w:ascii="Times New Roman" w:hAnsi="Times New Roman"/>
          <w:color w:val="000000"/>
        </w:rPr>
      </w:pPr>
    </w:p>
    <w:p w:rsidR="003B0C3D" w:rsidRDefault="003B0C3D" w:rsidP="00231DD1">
      <w:pPr>
        <w:tabs>
          <w:tab w:val="left" w:pos="2235"/>
        </w:tabs>
        <w:spacing w:after="0" w:line="240" w:lineRule="auto"/>
        <w:ind w:firstLine="567"/>
        <w:jc w:val="both"/>
        <w:rPr>
          <w:rFonts w:ascii="Times New Roman" w:hAnsi="Times New Roman"/>
          <w:color w:val="000000"/>
        </w:rPr>
      </w:pPr>
    </w:p>
    <w:p w:rsidR="003B0C3D"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Приложение 1. Термины и определения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Приложение 1</w:t>
      </w:r>
      <w:r>
        <w:rPr>
          <w:rFonts w:ascii="Times New Roman" w:hAnsi="Times New Roman"/>
          <w:color w:val="000000"/>
        </w:rPr>
        <w:t xml:space="preserve"> </w:t>
      </w:r>
      <w:r w:rsidRPr="007744A8">
        <w:rPr>
          <w:rFonts w:ascii="Times New Roman" w:hAnsi="Times New Roman"/>
          <w:color w:val="000000"/>
        </w:rPr>
        <w:t>к нормативам</w:t>
      </w:r>
      <w:r>
        <w:rPr>
          <w:rFonts w:ascii="Times New Roman" w:hAnsi="Times New Roman"/>
          <w:color w:val="000000"/>
        </w:rPr>
        <w:t xml:space="preserve"> </w:t>
      </w:r>
      <w:r w:rsidRPr="007744A8">
        <w:rPr>
          <w:rFonts w:ascii="Times New Roman" w:hAnsi="Times New Roman"/>
          <w:color w:val="000000"/>
        </w:rPr>
        <w:t xml:space="preserve">градостроительного </w:t>
      </w:r>
      <w:r w:rsidRPr="00756B55">
        <w:rPr>
          <w:rFonts w:ascii="Times New Roman" w:hAnsi="Times New Roman"/>
          <w:color w:val="000000"/>
        </w:rPr>
        <w:t>проектирования</w:t>
      </w:r>
      <w:r w:rsidRPr="00756B55">
        <w:rPr>
          <w:rFonts w:ascii="Times New Roman" w:hAnsi="Times New Roman"/>
          <w:color w:val="000000"/>
          <w:spacing w:val="2"/>
        </w:rPr>
        <w:t xml:space="preserve"> городского округа Вичуга</w:t>
      </w:r>
      <w:r>
        <w:rPr>
          <w:rFonts w:ascii="Times New Roman" w:hAnsi="Times New Roman"/>
          <w:color w:val="000000"/>
          <w:spacing w:val="2"/>
        </w:rPr>
        <w:t>.</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Справочные приложения - приложения, содержащие описания, показатели и другую справочную информацию.</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Граница населенного пункта - внешние границы земель населенного пункта, отделяющие эти земли от земель иных категорий.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w:t>
      </w:r>
      <w:r>
        <w:rPr>
          <w:rFonts w:ascii="Times New Roman" w:hAnsi="Times New Roman"/>
          <w:color w:val="000000"/>
        </w:rPr>
        <w:t>оселения и этапы их реализации.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B0C3D" w:rsidRPr="00231DD1" w:rsidRDefault="003B0C3D" w:rsidP="00231DD1">
      <w:pPr>
        <w:tabs>
          <w:tab w:val="left" w:pos="2235"/>
        </w:tabs>
        <w:spacing w:after="0" w:line="240" w:lineRule="auto"/>
        <w:ind w:firstLine="567"/>
        <w:jc w:val="both"/>
        <w:rPr>
          <w:rFonts w:ascii="Times New Roman" w:hAnsi="Times New Roman"/>
          <w:color w:val="FF0000"/>
        </w:rPr>
      </w:pPr>
      <w:r w:rsidRPr="007744A8">
        <w:rPr>
          <w:rFonts w:ascii="Times New Roman" w:hAnsi="Times New Roman"/>
          <w:color w:val="000000"/>
        </w:rPr>
        <w:t xml:space="preserve">Среднеэтажная жилая застройка - жилая застройка многоквартирными зданиями </w:t>
      </w:r>
      <w:r w:rsidRPr="00E540C4">
        <w:rPr>
          <w:rFonts w:ascii="Times New Roman" w:hAnsi="Times New Roman"/>
        </w:rPr>
        <w:t>этажностью до 8 этажей.</w:t>
      </w:r>
    </w:p>
    <w:p w:rsidR="003B0C3D" w:rsidRDefault="003B0C3D" w:rsidP="00231DD1">
      <w:pPr>
        <w:autoSpaceDE w:val="0"/>
        <w:autoSpaceDN w:val="0"/>
        <w:adjustRightInd w:val="0"/>
        <w:spacing w:after="0" w:line="240" w:lineRule="auto"/>
        <w:jc w:val="both"/>
        <w:rPr>
          <w:rFonts w:ascii="Times New Roman" w:hAnsi="Times New Roman"/>
        </w:rPr>
      </w:pPr>
      <w:r w:rsidRPr="007744A8">
        <w:rPr>
          <w:rFonts w:ascii="Times New Roman" w:hAnsi="Times New Roman"/>
          <w:color w:val="000000"/>
        </w:rPr>
        <w:t>Многоэтажная жилая застройка - жилая застройка многоквартирными зданиями высотой до 75 м.</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Микрорайон (квартал) - структурный элемент жилой застройки.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Жилой район - структурный элемент селитебной территории.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Усадебный жилой дом - одноквартирный дом с приквартирным участком, постройками для подсобного хозяйства.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xml:space="preserve">Дом </w:t>
      </w:r>
      <w:r>
        <w:rPr>
          <w:rFonts w:ascii="Times New Roman" w:hAnsi="Times New Roman"/>
          <w:color w:val="000000"/>
        </w:rPr>
        <w:t>городского</w:t>
      </w:r>
      <w:r w:rsidRPr="007744A8">
        <w:rPr>
          <w:rFonts w:ascii="Times New Roman" w:hAnsi="Times New Roman"/>
          <w:color w:val="000000"/>
        </w:rPr>
        <w:t xml:space="preserve"> типа - малоэтажный одноквартирный жилой дом.</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w:t>
      </w:r>
      <w:bookmarkStart w:id="0" w:name="_GoBack"/>
      <w:bookmarkEnd w:id="0"/>
      <w:r>
        <w:rPr>
          <w:rFonts w:ascii="Times New Roman" w:hAnsi="Times New Roman"/>
          <w:color w:val="000000"/>
        </w:rPr>
        <w:t xml:space="preserve"> </w:t>
      </w:r>
      <w:r w:rsidRPr="007744A8">
        <w:rPr>
          <w:rFonts w:ascii="Times New Roman" w:hAnsi="Times New Roman"/>
          <w:color w:val="000000"/>
        </w:rPr>
        <w:t>СП 55.13330.2010).</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Коэффициент застройки- отношение территории земельного участка, которая может быть занята зданиями, ко всей площади участка (в процентах).</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Коэффициент плотности застройки- отношение площади всех этажей зданий и сооружений к площади участка.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Санитарно-защитная зона - территория между границами промышленной площадки и территорией жилой застройки, ландшафтно-рекреационной зоны, зоны отдыха, курорта.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Надземная автостоянка закрытого типа - автостоянка с наружными стеновыми ограждениями.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Гостевая автостоянка - открытая площадка, предназначенная для кратковременного хранения (стоянки) легковых автомобилей.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Магистральные трубопроводы - трубопроводы подачи воды от водозаборных сооружений до потребителей (населенных пунктов, предприятий и других объектов) и отвода сточных вод от потребителей до мест выпуска этих вод.</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Перечень линий градостроительного регулирования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За пределы красных линий в сторону улицы или площади не должны выступать здания и сооружения.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отдельных нестационарных объектов автосервиса для попутного обслуживания (АЗС, мини-мойки, посты проверки CO);</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отдельных нестационарных объектов для попутного обслуживания пешеходов (мелкорозничная торговля и бытовое обслуживание).</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зон охраны объектов культурного наследия (памятников истории и культуры) -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историко-культурных заповедников - установленные на основании историко-культурного опорного плана (или иного документа) и утвержденные в соответствии с действующим законодательством границы историко-культурного заповедника - достопримечательного места, представляющего собой выдающийся целостный историко-культурный и природный комплекс.</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прибрежных зон (полос) - границы территорий внутри водоохранных зон, на которых в соответствии с</w:t>
      </w:r>
      <w:r>
        <w:rPr>
          <w:rFonts w:ascii="Times New Roman" w:hAnsi="Times New Roman"/>
          <w:color w:val="000000"/>
        </w:rPr>
        <w:t xml:space="preserve"> </w:t>
      </w:r>
      <w:hyperlink r:id="rId16" w:history="1">
        <w:r w:rsidRPr="007744A8">
          <w:rPr>
            <w:rStyle w:val="Hyperlink"/>
            <w:rFonts w:ascii="Times New Roman" w:hAnsi="Times New Roman"/>
            <w:color w:val="000000"/>
            <w:u w:val="none"/>
          </w:rPr>
          <w:t>Водным кодексом Российской Федерации</w:t>
        </w:r>
      </w:hyperlink>
      <w:r>
        <w:t xml:space="preserve"> </w:t>
      </w:r>
      <w:r w:rsidRPr="007744A8">
        <w:rPr>
          <w:rFonts w:ascii="Times New Roman" w:hAnsi="Times New Roman"/>
          <w:color w:val="000000"/>
        </w:rPr>
        <w:t>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зон санитарной охраны источников питьевого водоснабжения - границы зон I и II пояса, а также жесткой зоны II пояса: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jc w:val="both"/>
        <w:rPr>
          <w:rFonts w:ascii="Times New Roman" w:hAnsi="Times New Roman"/>
          <w:color w:val="000000"/>
        </w:rPr>
      </w:pPr>
    </w:p>
    <w:p w:rsidR="003B0C3D" w:rsidRPr="007744A8" w:rsidRDefault="003B0C3D" w:rsidP="00231DD1">
      <w:pPr>
        <w:tabs>
          <w:tab w:val="left" w:pos="2235"/>
        </w:tabs>
        <w:spacing w:after="0" w:line="240" w:lineRule="auto"/>
        <w:jc w:val="both"/>
        <w:rPr>
          <w:rFonts w:ascii="Times New Roman" w:hAnsi="Times New Roman"/>
          <w:color w:val="000000"/>
        </w:rPr>
      </w:pPr>
    </w:p>
    <w:p w:rsidR="003B0C3D" w:rsidRPr="007744A8" w:rsidRDefault="003B0C3D" w:rsidP="00231DD1">
      <w:pPr>
        <w:tabs>
          <w:tab w:val="left" w:pos="2235"/>
        </w:tabs>
        <w:spacing w:after="0" w:line="240" w:lineRule="auto"/>
        <w:jc w:val="both"/>
        <w:rPr>
          <w:rFonts w:ascii="Times New Roman" w:hAnsi="Times New Roman"/>
          <w:color w:val="000000"/>
        </w:rPr>
      </w:pPr>
    </w:p>
    <w:p w:rsidR="003B0C3D" w:rsidRPr="007744A8" w:rsidRDefault="003B0C3D" w:rsidP="00231DD1">
      <w:pPr>
        <w:tabs>
          <w:tab w:val="left" w:pos="2235"/>
        </w:tabs>
        <w:spacing w:after="0" w:line="240" w:lineRule="auto"/>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Приложение 2. Перечень нормативных актов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Приложение 2к нормативамградостроительного проектирования</w:t>
      </w:r>
    </w:p>
    <w:p w:rsidR="003B0C3D" w:rsidRDefault="003B0C3D" w:rsidP="00231DD1">
      <w:pPr>
        <w:tabs>
          <w:tab w:val="left" w:pos="2235"/>
        </w:tabs>
        <w:spacing w:after="0" w:line="240" w:lineRule="auto"/>
        <w:ind w:firstLine="567"/>
        <w:jc w:val="both"/>
        <w:rPr>
          <w:rFonts w:ascii="Times New Roman" w:hAnsi="Times New Roman"/>
          <w:color w:val="000000"/>
          <w:spacing w:val="2"/>
        </w:rPr>
      </w:pPr>
      <w:r w:rsidRPr="001B5BCF">
        <w:rPr>
          <w:rFonts w:ascii="Times New Roman" w:hAnsi="Times New Roman"/>
          <w:color w:val="000000"/>
          <w:spacing w:val="2"/>
        </w:rPr>
        <w:t>городского округа Вичуга</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Нормативные правовые акты Российской Федерации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17" w:history="1">
        <w:r w:rsidRPr="007744A8">
          <w:rPr>
            <w:rStyle w:val="Hyperlink"/>
            <w:rFonts w:ascii="Times New Roman" w:hAnsi="Times New Roman"/>
            <w:color w:val="000000"/>
            <w:u w:val="none"/>
          </w:rPr>
          <w:t>Конституция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18" w:history="1">
        <w:r w:rsidRPr="007744A8">
          <w:rPr>
            <w:rStyle w:val="Hyperlink"/>
            <w:rFonts w:ascii="Times New Roman" w:hAnsi="Times New Roman"/>
            <w:color w:val="000000"/>
            <w:u w:val="none"/>
          </w:rPr>
          <w:t>Градостроительный кодекс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19" w:history="1">
        <w:r w:rsidRPr="007744A8">
          <w:rPr>
            <w:rStyle w:val="Hyperlink"/>
            <w:rFonts w:ascii="Times New Roman" w:hAnsi="Times New Roman"/>
            <w:color w:val="000000"/>
            <w:u w:val="none"/>
          </w:rPr>
          <w:t>Земельный кодекс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20" w:history="1">
        <w:r w:rsidRPr="007744A8">
          <w:rPr>
            <w:rStyle w:val="Hyperlink"/>
            <w:rFonts w:ascii="Times New Roman" w:hAnsi="Times New Roman"/>
            <w:color w:val="000000"/>
            <w:u w:val="none"/>
          </w:rPr>
          <w:t>Жилищный кодекс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21" w:history="1">
        <w:r w:rsidRPr="007744A8">
          <w:rPr>
            <w:rStyle w:val="Hyperlink"/>
            <w:rFonts w:ascii="Times New Roman" w:hAnsi="Times New Roman"/>
            <w:color w:val="000000"/>
            <w:u w:val="none"/>
          </w:rPr>
          <w:t>Водный кодекс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22" w:history="1">
        <w:r w:rsidRPr="007744A8">
          <w:rPr>
            <w:rStyle w:val="Hyperlink"/>
            <w:rFonts w:ascii="Times New Roman" w:hAnsi="Times New Roman"/>
            <w:color w:val="000000"/>
            <w:u w:val="none"/>
          </w:rPr>
          <w:t>Лесной кодекс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hyperlink r:id="rId23" w:history="1">
        <w:r w:rsidRPr="007744A8">
          <w:rPr>
            <w:rStyle w:val="Hyperlink"/>
            <w:rFonts w:ascii="Times New Roman" w:hAnsi="Times New Roman"/>
            <w:color w:val="000000"/>
            <w:u w:val="none"/>
          </w:rPr>
          <w:t>Воздушный кодекс Российской Федерации</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особо охраняемых природных территориях"</w:t>
      </w:r>
      <w:hyperlink r:id="rId24" w:history="1">
        <w:r w:rsidRPr="007744A8">
          <w:rPr>
            <w:rStyle w:val="Hyperlink"/>
            <w:rFonts w:ascii="Times New Roman" w:hAnsi="Times New Roman"/>
            <w:color w:val="000000"/>
            <w:u w:val="none"/>
          </w:rPr>
          <w:t>от 14.03.1995 N 33-ФЗ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 социальном обслуживании граждан пожилого возраста и инвалидов"</w:t>
      </w:r>
      <w:hyperlink r:id="rId25" w:history="1">
        <w:r w:rsidRPr="007744A8">
          <w:rPr>
            <w:rStyle w:val="Hyperlink"/>
            <w:rFonts w:ascii="Times New Roman" w:hAnsi="Times New Roman"/>
            <w:color w:val="000000"/>
            <w:u w:val="none"/>
          </w:rPr>
          <w:t>от 02.08.1995 N 122-ФЗ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архитектурной деятельности в Российской Федерации"</w:t>
      </w:r>
      <w:hyperlink r:id="rId26" w:history="1">
        <w:r w:rsidRPr="007744A8">
          <w:rPr>
            <w:rStyle w:val="Hyperlink"/>
            <w:rFonts w:ascii="Times New Roman" w:hAnsi="Times New Roman"/>
            <w:color w:val="000000"/>
            <w:u w:val="none"/>
          </w:rPr>
          <w:t>от 17.11.1995 N 169-ФЗ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экологической экспертизе"</w:t>
      </w:r>
      <w:hyperlink r:id="rId27" w:history="1">
        <w:r w:rsidRPr="007744A8">
          <w:rPr>
            <w:rStyle w:val="Hyperlink"/>
            <w:rFonts w:ascii="Times New Roman" w:hAnsi="Times New Roman"/>
            <w:color w:val="000000"/>
            <w:u w:val="none"/>
          </w:rPr>
          <w:t>от 23.11.1995 N 174-ФЗ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 социальной защите инвалидов в Российской Федерации"</w:t>
      </w:r>
      <w:hyperlink r:id="rId28" w:history="1">
        <w:r w:rsidRPr="007744A8">
          <w:rPr>
            <w:rStyle w:val="Hyperlink"/>
            <w:rFonts w:ascii="Times New Roman" w:hAnsi="Times New Roman"/>
            <w:color w:val="000000"/>
            <w:u w:val="none"/>
          </w:rPr>
          <w:t>от 24.11.1995 N 181-ФЗ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 безопасности дорожного движения"</w:t>
      </w:r>
      <w:hyperlink r:id="rId29" w:history="1">
        <w:r w:rsidRPr="007744A8">
          <w:rPr>
            <w:rStyle w:val="Hyperlink"/>
            <w:rFonts w:ascii="Times New Roman" w:hAnsi="Times New Roman"/>
            <w:color w:val="000000"/>
            <w:u w:val="none"/>
          </w:rPr>
          <w:t>от 10.12.1995 N 196-ФЗ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охране атмосферного воздуха"</w:t>
      </w:r>
      <w:hyperlink r:id="rId30" w:history="1">
        <w:r w:rsidRPr="007744A8">
          <w:rPr>
            <w:rStyle w:val="Hyperlink"/>
            <w:rFonts w:ascii="Times New Roman" w:hAnsi="Times New Roman"/>
            <w:color w:val="000000"/>
            <w:u w:val="none"/>
          </w:rPr>
          <w:t>от 04.05.1999 N 96-ФЗ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охране окружающей среды"</w:t>
      </w:r>
      <w:hyperlink r:id="rId31" w:history="1">
        <w:r w:rsidRPr="007744A8">
          <w:rPr>
            <w:rStyle w:val="Hyperlink"/>
            <w:rFonts w:ascii="Times New Roman" w:hAnsi="Times New Roman"/>
            <w:color w:val="000000"/>
            <w:u w:val="none"/>
          </w:rPr>
          <w:t>от 10.01.2002 N 7-ФЗ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объектах культурного наследия (памятниках истории и культуры) народов Российской Федерации"</w:t>
      </w:r>
      <w:hyperlink r:id="rId32" w:history="1">
        <w:r w:rsidRPr="007744A8">
          <w:rPr>
            <w:rStyle w:val="Hyperlink"/>
            <w:rFonts w:ascii="Times New Roman" w:hAnsi="Times New Roman"/>
            <w:color w:val="000000"/>
            <w:u w:val="none"/>
          </w:rPr>
          <w:t>от 25.06.2002 N 73-ФЗ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"Об общих принципах организации местного самоуправления в Российской Федерации"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Федеральный закон "Технический регламент о требованиях пожарной безопасности"</w:t>
      </w:r>
      <w:hyperlink r:id="rId33" w:history="1">
        <w:r w:rsidRPr="007744A8">
          <w:rPr>
            <w:rStyle w:val="Hyperlink"/>
            <w:rFonts w:ascii="Times New Roman" w:hAnsi="Times New Roman"/>
            <w:color w:val="000000"/>
            <w:u w:val="none"/>
          </w:rPr>
          <w:t>от 22.07.2008 N 123-ФЗ</w:t>
        </w:r>
      </w:hyperlink>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Строительные нормы и правила (СНиП)</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СНиП 33-01-2003 Гидротехнические сооружения. Основные положения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СНиП 35-01-2001 Доступность зданий и сооружений для маломобильных групп населения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СНиП 41-02-2003 Тепловые сети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Своды правил по проектированию и строительству (СП)</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10.13130.2009 Системы противопожарной защиты внутренний противопожарный водопровод требования пожарной безопасности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18.13330.2011 «Генеральные планы промышленных предприятий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31.13330.2012 Водоснабжение. Наружные сети и сооружения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31-102-99 Требования доступности общественных зданий и сооружений для инвалидов и других маломобильных посетителей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31-110-2003 Проектирование и монтаж электроустановок жилых и общественных зданий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33-101-2003 Определение основных расчетных гидрологических характеристик</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35-103-2001 Общественные здания и сооружения, доступные маломобильным посетителям</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36.13330.2012 Магистральные трубопроводы</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38.13330.2012 Нагрузки и воздействия на гидротехнические сооружения (волновые, ледовые и от судов)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39.13330.2012 Плотины из грунтовых материалов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54.13330.2011 Здания жилые многоквартирные</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55.13330.2010 Дома жилые одноквартирные</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59.13330.2012 Доступность зданий и сооружений для маломобильных групп населения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101.13330.2012 Подпорные стены, судоходные шлюзы, рыбопропускные и рыбозащитные сооружения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112.13330.2012 Пожарная безопасность зданий и сооружений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СП 125.13330.2012 Нефтепродуктопроводы, прокладываемые на территории городов и других населенных пунктов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Санитарные правила и нормы (СанПиН)</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СанПиН 2.1.1279-03 Гигиенические требования к размещению, устройству и содержанию кладбищ, зданий и сооружений похоронного назначения</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СанПиН 2.1.4.1175-02 Гигиенические требования к качеству воды нецентрализованного водоснабжения. Санитарная охрана источников</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СанПиН 2.1.7.2790-10Санитарно-эпидемиологические требования к обращению с медицинскими отходами</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(в действующей редакции, утвержденной постановлением Главного санитарного врача РФ</w:t>
      </w:r>
      <w:hyperlink r:id="rId34" w:history="1">
        <w:r w:rsidRPr="007744A8">
          <w:rPr>
            <w:rStyle w:val="Hyperlink"/>
            <w:rFonts w:ascii="Times New Roman" w:hAnsi="Times New Roman"/>
            <w:color w:val="000000"/>
            <w:u w:val="none"/>
          </w:rPr>
          <w:t>от 25.09.2007 N 74</w:t>
        </w:r>
      </w:hyperlink>
      <w:r w:rsidRPr="007744A8">
        <w:rPr>
          <w:rFonts w:ascii="Times New Roman" w:hAnsi="Times New Roman"/>
          <w:color w:val="000000"/>
        </w:rPr>
        <w:t>)</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Руководящие документы в строительстве (РДС)</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РДС 35-201-99 Порядок реализации требований доступности для инвалидов к объектам социальной инфраструктуры</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Руководящие документы (РД, СО)</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РД 34.20.185-94 (СО 153-34.20.185-94) Инструкция по проектированию городских электрических сетей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Другие документы</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Рекомендации по контролю за состоянием грунтовых вод в районе размещения золоотвалов ТЭС (теплоэлектростанций).</w:t>
      </w:r>
    </w:p>
    <w:p w:rsidR="003B0C3D" w:rsidRPr="007744A8" w:rsidRDefault="003B0C3D" w:rsidP="00231DD1">
      <w:pPr>
        <w:tabs>
          <w:tab w:val="left" w:pos="2235"/>
        </w:tabs>
        <w:spacing w:after="0" w:line="240" w:lineRule="auto"/>
        <w:ind w:firstLine="567"/>
        <w:jc w:val="both"/>
        <w:rPr>
          <w:rFonts w:ascii="Times New Roman" w:hAnsi="Times New Roman"/>
          <w:color w:val="000000"/>
        </w:rPr>
      </w:pPr>
      <w:r w:rsidRPr="007744A8">
        <w:rPr>
          <w:rFonts w:ascii="Times New Roman" w:hAnsi="Times New Roman"/>
          <w:color w:val="000000"/>
        </w:rPr>
        <w:t>Правила устройства электроустановок (ПУЭ). Издание 7, утв. Министерством топлива и энергетики РФ, 2000 г.</w:t>
      </w:r>
    </w:p>
    <w:p w:rsidR="003B0C3D" w:rsidRPr="007744A8" w:rsidRDefault="003B0C3D" w:rsidP="00231DD1">
      <w:pPr>
        <w:tabs>
          <w:tab w:val="left" w:pos="2235"/>
        </w:tabs>
        <w:spacing w:after="0" w:line="240" w:lineRule="auto"/>
        <w:ind w:firstLine="567"/>
        <w:jc w:val="both"/>
        <w:rPr>
          <w:rFonts w:ascii="Times New Roman" w:hAnsi="Times New Roman"/>
          <w:color w:val="000000"/>
        </w:rPr>
      </w:pPr>
    </w:p>
    <w:sectPr w:rsidR="003B0C3D" w:rsidRPr="007744A8" w:rsidSect="00A71694">
      <w:headerReference w:type="default" r:id="rId35"/>
      <w:footerReference w:type="default" r:id="rId36"/>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C3D" w:rsidRDefault="003B0C3D" w:rsidP="00BD165C">
      <w:pPr>
        <w:spacing w:after="0" w:line="240" w:lineRule="auto"/>
      </w:pPr>
      <w:r>
        <w:separator/>
      </w:r>
    </w:p>
  </w:endnote>
  <w:endnote w:type="continuationSeparator" w:id="1">
    <w:p w:rsidR="003B0C3D" w:rsidRDefault="003B0C3D" w:rsidP="00BD1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3D" w:rsidRDefault="003B0C3D">
    <w:pPr>
      <w:pStyle w:val="Footer"/>
      <w:jc w:val="center"/>
    </w:pPr>
    <w:fldSimple w:instr=" PAGE   \* MERGEFORMAT ">
      <w:r>
        <w:rPr>
          <w:noProof/>
        </w:rPr>
        <w:t>4</w:t>
      </w:r>
    </w:fldSimple>
  </w:p>
  <w:p w:rsidR="003B0C3D" w:rsidRDefault="003B0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C3D" w:rsidRDefault="003B0C3D" w:rsidP="00BD165C">
      <w:pPr>
        <w:spacing w:after="0" w:line="240" w:lineRule="auto"/>
      </w:pPr>
      <w:r>
        <w:separator/>
      </w:r>
    </w:p>
  </w:footnote>
  <w:footnote w:type="continuationSeparator" w:id="1">
    <w:p w:rsidR="003B0C3D" w:rsidRDefault="003B0C3D" w:rsidP="00BD1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3D" w:rsidRDefault="003B0C3D">
    <w:pPr>
      <w:pStyle w:val="Header"/>
      <w:pBdr>
        <w:bottom w:val="thickThinSmallGap" w:sz="24" w:space="1" w:color="622423"/>
      </w:pBdr>
      <w:jc w:val="center"/>
      <w:rPr>
        <w:rFonts w:ascii="Cambria" w:hAnsi="Cambria"/>
        <w:sz w:val="32"/>
        <w:szCs w:val="32"/>
      </w:rPr>
    </w:pPr>
    <w:r w:rsidRPr="002C782D">
      <w:rPr>
        <w:rFonts w:ascii="Times New Roman" w:hAnsi="Times New Roman"/>
        <w:color w:val="000000"/>
        <w:spacing w:val="2"/>
      </w:rPr>
      <w:t xml:space="preserve">Местные нормативы градостроительного проектирования городского округа Вичуга </w:t>
    </w:r>
  </w:p>
  <w:p w:rsidR="003B0C3D" w:rsidRDefault="003B0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EB4"/>
    <w:multiLevelType w:val="hybridMultilevel"/>
    <w:tmpl w:val="DFEE3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43036"/>
    <w:multiLevelType w:val="hybridMultilevel"/>
    <w:tmpl w:val="1730E9B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4D5AEA"/>
    <w:multiLevelType w:val="hybridMultilevel"/>
    <w:tmpl w:val="33885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60540E"/>
    <w:multiLevelType w:val="hybridMultilevel"/>
    <w:tmpl w:val="3B606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E2318"/>
    <w:multiLevelType w:val="hybridMultilevel"/>
    <w:tmpl w:val="2B609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4D390A"/>
    <w:multiLevelType w:val="hybridMultilevel"/>
    <w:tmpl w:val="EB0E1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3E42F6"/>
    <w:multiLevelType w:val="hybridMultilevel"/>
    <w:tmpl w:val="3B4A0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452B92"/>
    <w:multiLevelType w:val="hybridMultilevel"/>
    <w:tmpl w:val="84F40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48438E"/>
    <w:multiLevelType w:val="hybridMultilevel"/>
    <w:tmpl w:val="DC1A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8F1989"/>
    <w:multiLevelType w:val="hybridMultilevel"/>
    <w:tmpl w:val="9A58A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C42740"/>
    <w:multiLevelType w:val="hybridMultilevel"/>
    <w:tmpl w:val="D8C47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8D5118"/>
    <w:multiLevelType w:val="hybridMultilevel"/>
    <w:tmpl w:val="9BDAA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7854F1"/>
    <w:multiLevelType w:val="hybridMultilevel"/>
    <w:tmpl w:val="B4221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817633"/>
    <w:multiLevelType w:val="hybridMultilevel"/>
    <w:tmpl w:val="AA30A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FF5A3B"/>
    <w:multiLevelType w:val="hybridMultilevel"/>
    <w:tmpl w:val="8AB0F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113EF3"/>
    <w:multiLevelType w:val="hybridMultilevel"/>
    <w:tmpl w:val="856CF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7E2C26"/>
    <w:multiLevelType w:val="hybridMultilevel"/>
    <w:tmpl w:val="BE60D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DA6503"/>
    <w:multiLevelType w:val="hybridMultilevel"/>
    <w:tmpl w:val="CFDCA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925500"/>
    <w:multiLevelType w:val="hybridMultilevel"/>
    <w:tmpl w:val="328C8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251B96"/>
    <w:multiLevelType w:val="hybridMultilevel"/>
    <w:tmpl w:val="FC1ED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E57EEF"/>
    <w:multiLevelType w:val="hybridMultilevel"/>
    <w:tmpl w:val="CDE0B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EC16375"/>
    <w:multiLevelType w:val="hybridMultilevel"/>
    <w:tmpl w:val="7AAE0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ED5CC0"/>
    <w:multiLevelType w:val="hybridMultilevel"/>
    <w:tmpl w:val="D4845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3D6C4A"/>
    <w:multiLevelType w:val="hybridMultilevel"/>
    <w:tmpl w:val="40661B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A6503C6"/>
    <w:multiLevelType w:val="hybridMultilevel"/>
    <w:tmpl w:val="E2881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B039BB"/>
    <w:multiLevelType w:val="hybridMultilevel"/>
    <w:tmpl w:val="054EE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50557B"/>
    <w:multiLevelType w:val="hybridMultilevel"/>
    <w:tmpl w:val="2B70C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847924"/>
    <w:multiLevelType w:val="hybridMultilevel"/>
    <w:tmpl w:val="79063EE8"/>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E2635C"/>
    <w:multiLevelType w:val="hybridMultilevel"/>
    <w:tmpl w:val="1DF24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6045C"/>
    <w:multiLevelType w:val="hybridMultilevel"/>
    <w:tmpl w:val="10B67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9"/>
  </w:num>
  <w:num w:numId="4">
    <w:abstractNumId w:val="3"/>
  </w:num>
  <w:num w:numId="5">
    <w:abstractNumId w:val="10"/>
  </w:num>
  <w:num w:numId="6">
    <w:abstractNumId w:val="22"/>
  </w:num>
  <w:num w:numId="7">
    <w:abstractNumId w:val="17"/>
  </w:num>
  <w:num w:numId="8">
    <w:abstractNumId w:val="27"/>
  </w:num>
  <w:num w:numId="9">
    <w:abstractNumId w:val="20"/>
  </w:num>
  <w:num w:numId="10">
    <w:abstractNumId w:val="4"/>
  </w:num>
  <w:num w:numId="11">
    <w:abstractNumId w:val="21"/>
  </w:num>
  <w:num w:numId="12">
    <w:abstractNumId w:val="8"/>
  </w:num>
  <w:num w:numId="13">
    <w:abstractNumId w:val="18"/>
  </w:num>
  <w:num w:numId="14">
    <w:abstractNumId w:val="9"/>
  </w:num>
  <w:num w:numId="15">
    <w:abstractNumId w:val="13"/>
  </w:num>
  <w:num w:numId="16">
    <w:abstractNumId w:val="15"/>
  </w:num>
  <w:num w:numId="17">
    <w:abstractNumId w:val="19"/>
  </w:num>
  <w:num w:numId="18">
    <w:abstractNumId w:val="28"/>
  </w:num>
  <w:num w:numId="19">
    <w:abstractNumId w:val="14"/>
  </w:num>
  <w:num w:numId="20">
    <w:abstractNumId w:val="2"/>
  </w:num>
  <w:num w:numId="21">
    <w:abstractNumId w:val="11"/>
  </w:num>
  <w:num w:numId="22">
    <w:abstractNumId w:val="24"/>
  </w:num>
  <w:num w:numId="23">
    <w:abstractNumId w:val="16"/>
  </w:num>
  <w:num w:numId="24">
    <w:abstractNumId w:val="5"/>
  </w:num>
  <w:num w:numId="25">
    <w:abstractNumId w:val="23"/>
  </w:num>
  <w:num w:numId="26">
    <w:abstractNumId w:val="7"/>
  </w:num>
  <w:num w:numId="27">
    <w:abstractNumId w:val="12"/>
  </w:num>
  <w:num w:numId="28">
    <w:abstractNumId w:val="6"/>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694"/>
    <w:rsid w:val="000014C3"/>
    <w:rsid w:val="00001AD5"/>
    <w:rsid w:val="000274F2"/>
    <w:rsid w:val="00030955"/>
    <w:rsid w:val="00052EB8"/>
    <w:rsid w:val="000533EB"/>
    <w:rsid w:val="00075F8B"/>
    <w:rsid w:val="00081569"/>
    <w:rsid w:val="00083EC7"/>
    <w:rsid w:val="000849D1"/>
    <w:rsid w:val="000A1917"/>
    <w:rsid w:val="000A2E04"/>
    <w:rsid w:val="000A3A93"/>
    <w:rsid w:val="000A3E6E"/>
    <w:rsid w:val="000B1B80"/>
    <w:rsid w:val="000E4F71"/>
    <w:rsid w:val="000F08D0"/>
    <w:rsid w:val="000F1BF0"/>
    <w:rsid w:val="001017B2"/>
    <w:rsid w:val="00103FBA"/>
    <w:rsid w:val="00113300"/>
    <w:rsid w:val="00115DB5"/>
    <w:rsid w:val="001344DC"/>
    <w:rsid w:val="001349FE"/>
    <w:rsid w:val="0013788A"/>
    <w:rsid w:val="00151847"/>
    <w:rsid w:val="00160B58"/>
    <w:rsid w:val="0016472C"/>
    <w:rsid w:val="00167673"/>
    <w:rsid w:val="001703B2"/>
    <w:rsid w:val="001733B7"/>
    <w:rsid w:val="00180586"/>
    <w:rsid w:val="00184604"/>
    <w:rsid w:val="00184996"/>
    <w:rsid w:val="0019289B"/>
    <w:rsid w:val="00196774"/>
    <w:rsid w:val="001A118A"/>
    <w:rsid w:val="001B5BCF"/>
    <w:rsid w:val="001B73B1"/>
    <w:rsid w:val="001B7F7C"/>
    <w:rsid w:val="001C7D41"/>
    <w:rsid w:val="001E0DE8"/>
    <w:rsid w:val="001F374A"/>
    <w:rsid w:val="001F4643"/>
    <w:rsid w:val="00202CAC"/>
    <w:rsid w:val="00215EC2"/>
    <w:rsid w:val="002232C8"/>
    <w:rsid w:val="00231DD1"/>
    <w:rsid w:val="00245454"/>
    <w:rsid w:val="002631E5"/>
    <w:rsid w:val="00277F4F"/>
    <w:rsid w:val="002854CF"/>
    <w:rsid w:val="0029084E"/>
    <w:rsid w:val="00294B62"/>
    <w:rsid w:val="002A588A"/>
    <w:rsid w:val="002A59EF"/>
    <w:rsid w:val="002A71A2"/>
    <w:rsid w:val="002C782D"/>
    <w:rsid w:val="002C7CE8"/>
    <w:rsid w:val="002D3453"/>
    <w:rsid w:val="002D76C1"/>
    <w:rsid w:val="002F2A1F"/>
    <w:rsid w:val="0030097D"/>
    <w:rsid w:val="003052BD"/>
    <w:rsid w:val="003055C7"/>
    <w:rsid w:val="003057FE"/>
    <w:rsid w:val="0033455A"/>
    <w:rsid w:val="00346588"/>
    <w:rsid w:val="00347901"/>
    <w:rsid w:val="00361966"/>
    <w:rsid w:val="00361EDC"/>
    <w:rsid w:val="00362241"/>
    <w:rsid w:val="00362F7E"/>
    <w:rsid w:val="00366AA5"/>
    <w:rsid w:val="003834F9"/>
    <w:rsid w:val="003A56A2"/>
    <w:rsid w:val="003B0C3D"/>
    <w:rsid w:val="003B28CC"/>
    <w:rsid w:val="003C55FE"/>
    <w:rsid w:val="003D53FF"/>
    <w:rsid w:val="003E244F"/>
    <w:rsid w:val="003F0052"/>
    <w:rsid w:val="004038E4"/>
    <w:rsid w:val="00406A81"/>
    <w:rsid w:val="00415972"/>
    <w:rsid w:val="0042593B"/>
    <w:rsid w:val="004267C7"/>
    <w:rsid w:val="00430297"/>
    <w:rsid w:val="0043038E"/>
    <w:rsid w:val="00444E6C"/>
    <w:rsid w:val="00450EFA"/>
    <w:rsid w:val="0045229D"/>
    <w:rsid w:val="00454165"/>
    <w:rsid w:val="00462CD6"/>
    <w:rsid w:val="00464AAC"/>
    <w:rsid w:val="00471616"/>
    <w:rsid w:val="00473580"/>
    <w:rsid w:val="004815DE"/>
    <w:rsid w:val="00491504"/>
    <w:rsid w:val="00496723"/>
    <w:rsid w:val="00497DA2"/>
    <w:rsid w:val="004B77D8"/>
    <w:rsid w:val="004C05A9"/>
    <w:rsid w:val="004D2C15"/>
    <w:rsid w:val="004E094B"/>
    <w:rsid w:val="004E19FF"/>
    <w:rsid w:val="004F0ED4"/>
    <w:rsid w:val="00501CE9"/>
    <w:rsid w:val="00503085"/>
    <w:rsid w:val="005071F7"/>
    <w:rsid w:val="005140D7"/>
    <w:rsid w:val="00517F43"/>
    <w:rsid w:val="00526802"/>
    <w:rsid w:val="0053288F"/>
    <w:rsid w:val="00543EB8"/>
    <w:rsid w:val="00547A2B"/>
    <w:rsid w:val="0056156D"/>
    <w:rsid w:val="00567190"/>
    <w:rsid w:val="00582825"/>
    <w:rsid w:val="00583309"/>
    <w:rsid w:val="00584D7C"/>
    <w:rsid w:val="005A1574"/>
    <w:rsid w:val="005A61DC"/>
    <w:rsid w:val="005D3F86"/>
    <w:rsid w:val="005D4801"/>
    <w:rsid w:val="005F749B"/>
    <w:rsid w:val="00601D40"/>
    <w:rsid w:val="00607EBF"/>
    <w:rsid w:val="00615E60"/>
    <w:rsid w:val="00632056"/>
    <w:rsid w:val="006369E7"/>
    <w:rsid w:val="006372FB"/>
    <w:rsid w:val="00653866"/>
    <w:rsid w:val="00693554"/>
    <w:rsid w:val="00695F99"/>
    <w:rsid w:val="00696F8E"/>
    <w:rsid w:val="006A68CF"/>
    <w:rsid w:val="006A7D59"/>
    <w:rsid w:val="006B516A"/>
    <w:rsid w:val="006D0B70"/>
    <w:rsid w:val="006D25B9"/>
    <w:rsid w:val="006E05E5"/>
    <w:rsid w:val="006E0AB9"/>
    <w:rsid w:val="00715425"/>
    <w:rsid w:val="00731C83"/>
    <w:rsid w:val="0073366D"/>
    <w:rsid w:val="007532FE"/>
    <w:rsid w:val="0075692E"/>
    <w:rsid w:val="00756B55"/>
    <w:rsid w:val="007672D6"/>
    <w:rsid w:val="00773571"/>
    <w:rsid w:val="00773A4B"/>
    <w:rsid w:val="007744A8"/>
    <w:rsid w:val="00791941"/>
    <w:rsid w:val="007A4059"/>
    <w:rsid w:val="007B2538"/>
    <w:rsid w:val="007C3407"/>
    <w:rsid w:val="007C7D2E"/>
    <w:rsid w:val="00803BBE"/>
    <w:rsid w:val="008055CE"/>
    <w:rsid w:val="00810A8C"/>
    <w:rsid w:val="0082069D"/>
    <w:rsid w:val="00821A3E"/>
    <w:rsid w:val="00821D70"/>
    <w:rsid w:val="00831611"/>
    <w:rsid w:val="008352C3"/>
    <w:rsid w:val="00836E00"/>
    <w:rsid w:val="00841434"/>
    <w:rsid w:val="0084328E"/>
    <w:rsid w:val="00846810"/>
    <w:rsid w:val="00852261"/>
    <w:rsid w:val="00863CD4"/>
    <w:rsid w:val="0086465F"/>
    <w:rsid w:val="008647AD"/>
    <w:rsid w:val="0086794D"/>
    <w:rsid w:val="008748F5"/>
    <w:rsid w:val="00880C32"/>
    <w:rsid w:val="00891081"/>
    <w:rsid w:val="00894745"/>
    <w:rsid w:val="008A47E8"/>
    <w:rsid w:val="008C670E"/>
    <w:rsid w:val="008E259F"/>
    <w:rsid w:val="008E401D"/>
    <w:rsid w:val="008E593C"/>
    <w:rsid w:val="008E6BBD"/>
    <w:rsid w:val="008F03BC"/>
    <w:rsid w:val="00916FA1"/>
    <w:rsid w:val="00937852"/>
    <w:rsid w:val="00945284"/>
    <w:rsid w:val="0094676F"/>
    <w:rsid w:val="0095301A"/>
    <w:rsid w:val="009546DE"/>
    <w:rsid w:val="00965B6B"/>
    <w:rsid w:val="00973F5E"/>
    <w:rsid w:val="00996D4F"/>
    <w:rsid w:val="009A330B"/>
    <w:rsid w:val="009B3CE4"/>
    <w:rsid w:val="009B751E"/>
    <w:rsid w:val="009C1E4F"/>
    <w:rsid w:val="009C76B3"/>
    <w:rsid w:val="009D7200"/>
    <w:rsid w:val="009F5B04"/>
    <w:rsid w:val="00A00874"/>
    <w:rsid w:val="00A0097E"/>
    <w:rsid w:val="00A148E6"/>
    <w:rsid w:val="00A34081"/>
    <w:rsid w:val="00A34F96"/>
    <w:rsid w:val="00A43516"/>
    <w:rsid w:val="00A51870"/>
    <w:rsid w:val="00A557DC"/>
    <w:rsid w:val="00A57968"/>
    <w:rsid w:val="00A658BD"/>
    <w:rsid w:val="00A660EC"/>
    <w:rsid w:val="00A6735B"/>
    <w:rsid w:val="00A71694"/>
    <w:rsid w:val="00A754FF"/>
    <w:rsid w:val="00A8663F"/>
    <w:rsid w:val="00A93F6A"/>
    <w:rsid w:val="00A956A6"/>
    <w:rsid w:val="00AA5FB7"/>
    <w:rsid w:val="00AB1150"/>
    <w:rsid w:val="00AB4E22"/>
    <w:rsid w:val="00AB6795"/>
    <w:rsid w:val="00AB6ED9"/>
    <w:rsid w:val="00AC35AC"/>
    <w:rsid w:val="00AD2802"/>
    <w:rsid w:val="00AF21A5"/>
    <w:rsid w:val="00AF2CB7"/>
    <w:rsid w:val="00B0596C"/>
    <w:rsid w:val="00B068C2"/>
    <w:rsid w:val="00B1757F"/>
    <w:rsid w:val="00B206DE"/>
    <w:rsid w:val="00B26270"/>
    <w:rsid w:val="00B266B5"/>
    <w:rsid w:val="00B347AD"/>
    <w:rsid w:val="00B354CF"/>
    <w:rsid w:val="00B458A0"/>
    <w:rsid w:val="00B47390"/>
    <w:rsid w:val="00B54303"/>
    <w:rsid w:val="00B546BD"/>
    <w:rsid w:val="00B54B27"/>
    <w:rsid w:val="00B60F5D"/>
    <w:rsid w:val="00B645DF"/>
    <w:rsid w:val="00B64B21"/>
    <w:rsid w:val="00B81600"/>
    <w:rsid w:val="00B8404F"/>
    <w:rsid w:val="00B84E7E"/>
    <w:rsid w:val="00BA2672"/>
    <w:rsid w:val="00BB6709"/>
    <w:rsid w:val="00BC03E1"/>
    <w:rsid w:val="00BC24DD"/>
    <w:rsid w:val="00BD165C"/>
    <w:rsid w:val="00BD71CC"/>
    <w:rsid w:val="00BD755A"/>
    <w:rsid w:val="00BE0536"/>
    <w:rsid w:val="00BF29DF"/>
    <w:rsid w:val="00BF6094"/>
    <w:rsid w:val="00C01A40"/>
    <w:rsid w:val="00C20F7F"/>
    <w:rsid w:val="00C43AE7"/>
    <w:rsid w:val="00C53738"/>
    <w:rsid w:val="00C54DB4"/>
    <w:rsid w:val="00C72C57"/>
    <w:rsid w:val="00C80399"/>
    <w:rsid w:val="00C84535"/>
    <w:rsid w:val="00CA6037"/>
    <w:rsid w:val="00CB41B8"/>
    <w:rsid w:val="00CC6019"/>
    <w:rsid w:val="00CD290A"/>
    <w:rsid w:val="00CD2995"/>
    <w:rsid w:val="00CD691D"/>
    <w:rsid w:val="00CE21AB"/>
    <w:rsid w:val="00CE7114"/>
    <w:rsid w:val="00CF2D01"/>
    <w:rsid w:val="00CF70B3"/>
    <w:rsid w:val="00D009D6"/>
    <w:rsid w:val="00D21630"/>
    <w:rsid w:val="00D34521"/>
    <w:rsid w:val="00D35F35"/>
    <w:rsid w:val="00D44384"/>
    <w:rsid w:val="00D4715E"/>
    <w:rsid w:val="00D4763E"/>
    <w:rsid w:val="00D53752"/>
    <w:rsid w:val="00D53EB8"/>
    <w:rsid w:val="00D6059D"/>
    <w:rsid w:val="00D77711"/>
    <w:rsid w:val="00D81157"/>
    <w:rsid w:val="00D82B0D"/>
    <w:rsid w:val="00D83E04"/>
    <w:rsid w:val="00D85B99"/>
    <w:rsid w:val="00DC15F3"/>
    <w:rsid w:val="00DC25FE"/>
    <w:rsid w:val="00DE7A21"/>
    <w:rsid w:val="00DF4003"/>
    <w:rsid w:val="00E32F06"/>
    <w:rsid w:val="00E44E05"/>
    <w:rsid w:val="00E46042"/>
    <w:rsid w:val="00E478E3"/>
    <w:rsid w:val="00E540C4"/>
    <w:rsid w:val="00E77A00"/>
    <w:rsid w:val="00E96905"/>
    <w:rsid w:val="00EA59CA"/>
    <w:rsid w:val="00EB18E0"/>
    <w:rsid w:val="00EB5B15"/>
    <w:rsid w:val="00EC3D44"/>
    <w:rsid w:val="00EC6661"/>
    <w:rsid w:val="00EC750B"/>
    <w:rsid w:val="00EE4E16"/>
    <w:rsid w:val="00F04D1D"/>
    <w:rsid w:val="00F318D5"/>
    <w:rsid w:val="00F35E19"/>
    <w:rsid w:val="00F37DF5"/>
    <w:rsid w:val="00F60A7D"/>
    <w:rsid w:val="00F61CA1"/>
    <w:rsid w:val="00F67D3C"/>
    <w:rsid w:val="00F74C57"/>
    <w:rsid w:val="00F75AB6"/>
    <w:rsid w:val="00F94016"/>
    <w:rsid w:val="00F942E0"/>
    <w:rsid w:val="00F96FD4"/>
    <w:rsid w:val="00FA032B"/>
    <w:rsid w:val="00FB5EB1"/>
    <w:rsid w:val="00FC6BAD"/>
    <w:rsid w:val="00FD0A73"/>
    <w:rsid w:val="00FD60C1"/>
    <w:rsid w:val="00FE3C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0B"/>
    <w:pPr>
      <w:spacing w:after="200" w:line="276" w:lineRule="auto"/>
    </w:pPr>
    <w:rPr>
      <w:lang w:eastAsia="en-US"/>
    </w:rPr>
  </w:style>
  <w:style w:type="paragraph" w:styleId="Heading1">
    <w:name w:val="heading 1"/>
    <w:basedOn w:val="Normal"/>
    <w:link w:val="Heading1Char"/>
    <w:uiPriority w:val="99"/>
    <w:qFormat/>
    <w:rsid w:val="00A7169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A7169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7169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7169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69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A7169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71694"/>
    <w:rPr>
      <w:rFonts w:ascii="Cambria" w:hAnsi="Cambria" w:cs="Times New Roman"/>
      <w:b/>
      <w:bCs/>
      <w:color w:val="4F81BD"/>
    </w:rPr>
  </w:style>
  <w:style w:type="character" w:customStyle="1" w:styleId="Heading4Char">
    <w:name w:val="Heading 4 Char"/>
    <w:basedOn w:val="DefaultParagraphFont"/>
    <w:link w:val="Heading4"/>
    <w:uiPriority w:val="99"/>
    <w:locked/>
    <w:rsid w:val="00A71694"/>
    <w:rPr>
      <w:rFonts w:ascii="Cambria" w:hAnsi="Cambria" w:cs="Times New Roman"/>
      <w:b/>
      <w:bCs/>
      <w:i/>
      <w:iCs/>
      <w:color w:val="4F81BD"/>
    </w:rPr>
  </w:style>
  <w:style w:type="paragraph" w:customStyle="1" w:styleId="headertext">
    <w:name w:val="headertext"/>
    <w:basedOn w:val="Normal"/>
    <w:uiPriority w:val="99"/>
    <w:rsid w:val="00A716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A7169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A71694"/>
    <w:rPr>
      <w:rFonts w:cs="Times New Roman"/>
      <w:color w:val="0000FF"/>
      <w:u w:val="single"/>
    </w:rPr>
  </w:style>
  <w:style w:type="paragraph" w:styleId="BalloonText">
    <w:name w:val="Balloon Text"/>
    <w:basedOn w:val="Normal"/>
    <w:link w:val="BalloonTextChar"/>
    <w:uiPriority w:val="99"/>
    <w:semiHidden/>
    <w:rsid w:val="00A7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694"/>
    <w:rPr>
      <w:rFonts w:ascii="Tahoma" w:hAnsi="Tahoma" w:cs="Tahoma"/>
      <w:sz w:val="16"/>
      <w:szCs w:val="16"/>
    </w:rPr>
  </w:style>
  <w:style w:type="table" w:styleId="TableGrid">
    <w:name w:val="Table Grid"/>
    <w:basedOn w:val="TableNormal"/>
    <w:uiPriority w:val="99"/>
    <w:rsid w:val="002F2A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16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D165C"/>
    <w:rPr>
      <w:rFonts w:cs="Times New Roman"/>
    </w:rPr>
  </w:style>
  <w:style w:type="paragraph" w:styleId="Footer">
    <w:name w:val="footer"/>
    <w:basedOn w:val="Normal"/>
    <w:link w:val="FooterChar"/>
    <w:uiPriority w:val="99"/>
    <w:rsid w:val="00BD16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D165C"/>
    <w:rPr>
      <w:rFonts w:cs="Times New Roman"/>
    </w:rPr>
  </w:style>
  <w:style w:type="paragraph" w:styleId="ListParagraph">
    <w:name w:val="List Paragraph"/>
    <w:basedOn w:val="Normal"/>
    <w:uiPriority w:val="99"/>
    <w:qFormat/>
    <w:rsid w:val="00583309"/>
    <w:pPr>
      <w:ind w:left="720"/>
      <w:contextualSpacing/>
    </w:pPr>
  </w:style>
  <w:style w:type="paragraph" w:styleId="NoSpacing">
    <w:name w:val="No Spacing"/>
    <w:uiPriority w:val="99"/>
    <w:qFormat/>
    <w:rsid w:val="0095301A"/>
    <w:rPr>
      <w:lang w:eastAsia="en-US"/>
    </w:rPr>
  </w:style>
</w:styles>
</file>

<file path=word/webSettings.xml><?xml version="1.0" encoding="utf-8"?>
<w:webSettings xmlns:r="http://schemas.openxmlformats.org/officeDocument/2006/relationships" xmlns:w="http://schemas.openxmlformats.org/wordprocessingml/2006/main">
  <w:divs>
    <w:div w:id="383260714">
      <w:marLeft w:val="0"/>
      <w:marRight w:val="0"/>
      <w:marTop w:val="0"/>
      <w:marBottom w:val="0"/>
      <w:divBdr>
        <w:top w:val="none" w:sz="0" w:space="0" w:color="auto"/>
        <w:left w:val="none" w:sz="0" w:space="0" w:color="auto"/>
        <w:bottom w:val="none" w:sz="0" w:space="0" w:color="auto"/>
        <w:right w:val="none" w:sz="0" w:space="0" w:color="auto"/>
      </w:divBdr>
    </w:div>
    <w:div w:id="383260715">
      <w:marLeft w:val="0"/>
      <w:marRight w:val="0"/>
      <w:marTop w:val="0"/>
      <w:marBottom w:val="0"/>
      <w:divBdr>
        <w:top w:val="none" w:sz="0" w:space="0" w:color="auto"/>
        <w:left w:val="none" w:sz="0" w:space="0" w:color="auto"/>
        <w:bottom w:val="none" w:sz="0" w:space="0" w:color="auto"/>
        <w:right w:val="none" w:sz="0" w:space="0" w:color="auto"/>
      </w:divBdr>
      <w:divsChild>
        <w:div w:id="383260795">
          <w:marLeft w:val="0"/>
          <w:marRight w:val="0"/>
          <w:marTop w:val="0"/>
          <w:marBottom w:val="0"/>
          <w:divBdr>
            <w:top w:val="inset" w:sz="2" w:space="0" w:color="auto"/>
            <w:left w:val="inset" w:sz="2" w:space="1" w:color="auto"/>
            <w:bottom w:val="inset" w:sz="2" w:space="0" w:color="auto"/>
            <w:right w:val="inset" w:sz="2" w:space="1" w:color="auto"/>
          </w:divBdr>
        </w:div>
      </w:divsChild>
    </w:div>
    <w:div w:id="383260718">
      <w:marLeft w:val="0"/>
      <w:marRight w:val="0"/>
      <w:marTop w:val="0"/>
      <w:marBottom w:val="0"/>
      <w:divBdr>
        <w:top w:val="none" w:sz="0" w:space="0" w:color="auto"/>
        <w:left w:val="none" w:sz="0" w:space="0" w:color="auto"/>
        <w:bottom w:val="none" w:sz="0" w:space="0" w:color="auto"/>
        <w:right w:val="none" w:sz="0" w:space="0" w:color="auto"/>
      </w:divBdr>
      <w:divsChild>
        <w:div w:id="383260734">
          <w:marLeft w:val="0"/>
          <w:marRight w:val="0"/>
          <w:marTop w:val="0"/>
          <w:marBottom w:val="0"/>
          <w:divBdr>
            <w:top w:val="none" w:sz="0" w:space="0" w:color="auto"/>
            <w:left w:val="none" w:sz="0" w:space="0" w:color="auto"/>
            <w:bottom w:val="none" w:sz="0" w:space="0" w:color="auto"/>
            <w:right w:val="none" w:sz="0" w:space="0" w:color="auto"/>
          </w:divBdr>
        </w:div>
        <w:div w:id="383260737">
          <w:marLeft w:val="0"/>
          <w:marRight w:val="0"/>
          <w:marTop w:val="0"/>
          <w:marBottom w:val="0"/>
          <w:divBdr>
            <w:top w:val="none" w:sz="0" w:space="0" w:color="auto"/>
            <w:left w:val="none" w:sz="0" w:space="0" w:color="auto"/>
            <w:bottom w:val="none" w:sz="0" w:space="0" w:color="auto"/>
            <w:right w:val="none" w:sz="0" w:space="0" w:color="auto"/>
          </w:divBdr>
        </w:div>
        <w:div w:id="383260748">
          <w:marLeft w:val="0"/>
          <w:marRight w:val="0"/>
          <w:marTop w:val="0"/>
          <w:marBottom w:val="0"/>
          <w:divBdr>
            <w:top w:val="none" w:sz="0" w:space="0" w:color="auto"/>
            <w:left w:val="none" w:sz="0" w:space="0" w:color="auto"/>
            <w:bottom w:val="none" w:sz="0" w:space="0" w:color="auto"/>
            <w:right w:val="none" w:sz="0" w:space="0" w:color="auto"/>
          </w:divBdr>
        </w:div>
        <w:div w:id="383260784">
          <w:marLeft w:val="0"/>
          <w:marRight w:val="0"/>
          <w:marTop w:val="0"/>
          <w:marBottom w:val="0"/>
          <w:divBdr>
            <w:top w:val="none" w:sz="0" w:space="0" w:color="auto"/>
            <w:left w:val="none" w:sz="0" w:space="0" w:color="auto"/>
            <w:bottom w:val="none" w:sz="0" w:space="0" w:color="auto"/>
            <w:right w:val="none" w:sz="0" w:space="0" w:color="auto"/>
          </w:divBdr>
        </w:div>
      </w:divsChild>
    </w:div>
    <w:div w:id="383260719">
      <w:marLeft w:val="0"/>
      <w:marRight w:val="0"/>
      <w:marTop w:val="0"/>
      <w:marBottom w:val="0"/>
      <w:divBdr>
        <w:top w:val="none" w:sz="0" w:space="0" w:color="auto"/>
        <w:left w:val="none" w:sz="0" w:space="0" w:color="auto"/>
        <w:bottom w:val="none" w:sz="0" w:space="0" w:color="auto"/>
        <w:right w:val="none" w:sz="0" w:space="0" w:color="auto"/>
      </w:divBdr>
      <w:divsChild>
        <w:div w:id="383260859">
          <w:marLeft w:val="0"/>
          <w:marRight w:val="0"/>
          <w:marTop w:val="0"/>
          <w:marBottom w:val="0"/>
          <w:divBdr>
            <w:top w:val="inset" w:sz="2" w:space="0" w:color="auto"/>
            <w:left w:val="inset" w:sz="2" w:space="1" w:color="auto"/>
            <w:bottom w:val="inset" w:sz="2" w:space="0" w:color="auto"/>
            <w:right w:val="inset" w:sz="2" w:space="1" w:color="auto"/>
          </w:divBdr>
        </w:div>
      </w:divsChild>
    </w:div>
    <w:div w:id="383260720">
      <w:marLeft w:val="0"/>
      <w:marRight w:val="0"/>
      <w:marTop w:val="0"/>
      <w:marBottom w:val="0"/>
      <w:divBdr>
        <w:top w:val="none" w:sz="0" w:space="0" w:color="auto"/>
        <w:left w:val="none" w:sz="0" w:space="0" w:color="auto"/>
        <w:bottom w:val="none" w:sz="0" w:space="0" w:color="auto"/>
        <w:right w:val="none" w:sz="0" w:space="0" w:color="auto"/>
      </w:divBdr>
    </w:div>
    <w:div w:id="383260722">
      <w:marLeft w:val="0"/>
      <w:marRight w:val="0"/>
      <w:marTop w:val="0"/>
      <w:marBottom w:val="0"/>
      <w:divBdr>
        <w:top w:val="none" w:sz="0" w:space="0" w:color="auto"/>
        <w:left w:val="none" w:sz="0" w:space="0" w:color="auto"/>
        <w:bottom w:val="none" w:sz="0" w:space="0" w:color="auto"/>
        <w:right w:val="none" w:sz="0" w:space="0" w:color="auto"/>
      </w:divBdr>
      <w:divsChild>
        <w:div w:id="383260725">
          <w:marLeft w:val="0"/>
          <w:marRight w:val="0"/>
          <w:marTop w:val="0"/>
          <w:marBottom w:val="0"/>
          <w:divBdr>
            <w:top w:val="inset" w:sz="2" w:space="0" w:color="auto"/>
            <w:left w:val="inset" w:sz="2" w:space="1" w:color="auto"/>
            <w:bottom w:val="inset" w:sz="2" w:space="0" w:color="auto"/>
            <w:right w:val="inset" w:sz="2" w:space="1" w:color="auto"/>
          </w:divBdr>
        </w:div>
      </w:divsChild>
    </w:div>
    <w:div w:id="383260724">
      <w:marLeft w:val="0"/>
      <w:marRight w:val="0"/>
      <w:marTop w:val="0"/>
      <w:marBottom w:val="0"/>
      <w:divBdr>
        <w:top w:val="none" w:sz="0" w:space="0" w:color="auto"/>
        <w:left w:val="none" w:sz="0" w:space="0" w:color="auto"/>
        <w:bottom w:val="none" w:sz="0" w:space="0" w:color="auto"/>
        <w:right w:val="none" w:sz="0" w:space="0" w:color="auto"/>
      </w:divBdr>
    </w:div>
    <w:div w:id="383260727">
      <w:marLeft w:val="0"/>
      <w:marRight w:val="0"/>
      <w:marTop w:val="0"/>
      <w:marBottom w:val="0"/>
      <w:divBdr>
        <w:top w:val="none" w:sz="0" w:space="0" w:color="auto"/>
        <w:left w:val="none" w:sz="0" w:space="0" w:color="auto"/>
        <w:bottom w:val="none" w:sz="0" w:space="0" w:color="auto"/>
        <w:right w:val="none" w:sz="0" w:space="0" w:color="auto"/>
      </w:divBdr>
    </w:div>
    <w:div w:id="383260728">
      <w:marLeft w:val="0"/>
      <w:marRight w:val="0"/>
      <w:marTop w:val="0"/>
      <w:marBottom w:val="0"/>
      <w:divBdr>
        <w:top w:val="none" w:sz="0" w:space="0" w:color="auto"/>
        <w:left w:val="none" w:sz="0" w:space="0" w:color="auto"/>
        <w:bottom w:val="none" w:sz="0" w:space="0" w:color="auto"/>
        <w:right w:val="none" w:sz="0" w:space="0" w:color="auto"/>
      </w:divBdr>
      <w:divsChild>
        <w:div w:id="383260762">
          <w:marLeft w:val="0"/>
          <w:marRight w:val="0"/>
          <w:marTop w:val="0"/>
          <w:marBottom w:val="0"/>
          <w:divBdr>
            <w:top w:val="none" w:sz="0" w:space="0" w:color="auto"/>
            <w:left w:val="none" w:sz="0" w:space="0" w:color="auto"/>
            <w:bottom w:val="none" w:sz="0" w:space="0" w:color="auto"/>
            <w:right w:val="none" w:sz="0" w:space="0" w:color="auto"/>
          </w:divBdr>
        </w:div>
        <w:div w:id="383260778">
          <w:marLeft w:val="0"/>
          <w:marRight w:val="0"/>
          <w:marTop w:val="0"/>
          <w:marBottom w:val="0"/>
          <w:divBdr>
            <w:top w:val="inset" w:sz="2" w:space="0" w:color="auto"/>
            <w:left w:val="inset" w:sz="2" w:space="1" w:color="auto"/>
            <w:bottom w:val="inset" w:sz="2" w:space="0" w:color="auto"/>
            <w:right w:val="inset" w:sz="2" w:space="1" w:color="auto"/>
          </w:divBdr>
        </w:div>
      </w:divsChild>
    </w:div>
    <w:div w:id="383260730">
      <w:marLeft w:val="0"/>
      <w:marRight w:val="0"/>
      <w:marTop w:val="0"/>
      <w:marBottom w:val="0"/>
      <w:divBdr>
        <w:top w:val="none" w:sz="0" w:space="0" w:color="auto"/>
        <w:left w:val="none" w:sz="0" w:space="0" w:color="auto"/>
        <w:bottom w:val="none" w:sz="0" w:space="0" w:color="auto"/>
        <w:right w:val="none" w:sz="0" w:space="0" w:color="auto"/>
      </w:divBdr>
      <w:divsChild>
        <w:div w:id="383260768">
          <w:marLeft w:val="0"/>
          <w:marRight w:val="0"/>
          <w:marTop w:val="0"/>
          <w:marBottom w:val="0"/>
          <w:divBdr>
            <w:top w:val="none" w:sz="0" w:space="0" w:color="auto"/>
            <w:left w:val="none" w:sz="0" w:space="0" w:color="auto"/>
            <w:bottom w:val="none" w:sz="0" w:space="0" w:color="auto"/>
            <w:right w:val="none" w:sz="0" w:space="0" w:color="auto"/>
          </w:divBdr>
        </w:div>
      </w:divsChild>
    </w:div>
    <w:div w:id="383260735">
      <w:marLeft w:val="0"/>
      <w:marRight w:val="0"/>
      <w:marTop w:val="0"/>
      <w:marBottom w:val="0"/>
      <w:divBdr>
        <w:top w:val="none" w:sz="0" w:space="0" w:color="auto"/>
        <w:left w:val="none" w:sz="0" w:space="0" w:color="auto"/>
        <w:bottom w:val="none" w:sz="0" w:space="0" w:color="auto"/>
        <w:right w:val="none" w:sz="0" w:space="0" w:color="auto"/>
      </w:divBdr>
    </w:div>
    <w:div w:id="383260736">
      <w:marLeft w:val="0"/>
      <w:marRight w:val="0"/>
      <w:marTop w:val="0"/>
      <w:marBottom w:val="0"/>
      <w:divBdr>
        <w:top w:val="none" w:sz="0" w:space="0" w:color="auto"/>
        <w:left w:val="none" w:sz="0" w:space="0" w:color="auto"/>
        <w:bottom w:val="none" w:sz="0" w:space="0" w:color="auto"/>
        <w:right w:val="none" w:sz="0" w:space="0" w:color="auto"/>
      </w:divBdr>
      <w:divsChild>
        <w:div w:id="383260865">
          <w:marLeft w:val="0"/>
          <w:marRight w:val="0"/>
          <w:marTop w:val="0"/>
          <w:marBottom w:val="0"/>
          <w:divBdr>
            <w:top w:val="inset" w:sz="2" w:space="0" w:color="auto"/>
            <w:left w:val="inset" w:sz="2" w:space="1" w:color="auto"/>
            <w:bottom w:val="inset" w:sz="2" w:space="0" w:color="auto"/>
            <w:right w:val="inset" w:sz="2" w:space="1" w:color="auto"/>
          </w:divBdr>
        </w:div>
      </w:divsChild>
    </w:div>
    <w:div w:id="383260738">
      <w:marLeft w:val="0"/>
      <w:marRight w:val="0"/>
      <w:marTop w:val="0"/>
      <w:marBottom w:val="0"/>
      <w:divBdr>
        <w:top w:val="none" w:sz="0" w:space="0" w:color="auto"/>
        <w:left w:val="none" w:sz="0" w:space="0" w:color="auto"/>
        <w:bottom w:val="none" w:sz="0" w:space="0" w:color="auto"/>
        <w:right w:val="none" w:sz="0" w:space="0" w:color="auto"/>
      </w:divBdr>
      <w:divsChild>
        <w:div w:id="383260800">
          <w:marLeft w:val="0"/>
          <w:marRight w:val="0"/>
          <w:marTop w:val="0"/>
          <w:marBottom w:val="0"/>
          <w:divBdr>
            <w:top w:val="inset" w:sz="2" w:space="0" w:color="auto"/>
            <w:left w:val="inset" w:sz="2" w:space="1" w:color="auto"/>
            <w:bottom w:val="inset" w:sz="2" w:space="0" w:color="auto"/>
            <w:right w:val="inset" w:sz="2" w:space="1" w:color="auto"/>
          </w:divBdr>
        </w:div>
      </w:divsChild>
    </w:div>
    <w:div w:id="383260739">
      <w:marLeft w:val="0"/>
      <w:marRight w:val="0"/>
      <w:marTop w:val="0"/>
      <w:marBottom w:val="0"/>
      <w:divBdr>
        <w:top w:val="none" w:sz="0" w:space="0" w:color="auto"/>
        <w:left w:val="none" w:sz="0" w:space="0" w:color="auto"/>
        <w:bottom w:val="none" w:sz="0" w:space="0" w:color="auto"/>
        <w:right w:val="none" w:sz="0" w:space="0" w:color="auto"/>
      </w:divBdr>
    </w:div>
    <w:div w:id="383260740">
      <w:marLeft w:val="0"/>
      <w:marRight w:val="0"/>
      <w:marTop w:val="0"/>
      <w:marBottom w:val="0"/>
      <w:divBdr>
        <w:top w:val="none" w:sz="0" w:space="0" w:color="auto"/>
        <w:left w:val="none" w:sz="0" w:space="0" w:color="auto"/>
        <w:bottom w:val="none" w:sz="0" w:space="0" w:color="auto"/>
        <w:right w:val="none" w:sz="0" w:space="0" w:color="auto"/>
      </w:divBdr>
      <w:divsChild>
        <w:div w:id="383260791">
          <w:marLeft w:val="0"/>
          <w:marRight w:val="0"/>
          <w:marTop w:val="0"/>
          <w:marBottom w:val="0"/>
          <w:divBdr>
            <w:top w:val="none" w:sz="0" w:space="0" w:color="auto"/>
            <w:left w:val="none" w:sz="0" w:space="0" w:color="auto"/>
            <w:bottom w:val="none" w:sz="0" w:space="0" w:color="auto"/>
            <w:right w:val="none" w:sz="0" w:space="0" w:color="auto"/>
          </w:divBdr>
        </w:div>
      </w:divsChild>
    </w:div>
    <w:div w:id="383260741">
      <w:marLeft w:val="0"/>
      <w:marRight w:val="0"/>
      <w:marTop w:val="0"/>
      <w:marBottom w:val="0"/>
      <w:divBdr>
        <w:top w:val="none" w:sz="0" w:space="0" w:color="auto"/>
        <w:left w:val="none" w:sz="0" w:space="0" w:color="auto"/>
        <w:bottom w:val="none" w:sz="0" w:space="0" w:color="auto"/>
        <w:right w:val="none" w:sz="0" w:space="0" w:color="auto"/>
      </w:divBdr>
    </w:div>
    <w:div w:id="383260742">
      <w:marLeft w:val="0"/>
      <w:marRight w:val="0"/>
      <w:marTop w:val="0"/>
      <w:marBottom w:val="0"/>
      <w:divBdr>
        <w:top w:val="none" w:sz="0" w:space="0" w:color="auto"/>
        <w:left w:val="none" w:sz="0" w:space="0" w:color="auto"/>
        <w:bottom w:val="none" w:sz="0" w:space="0" w:color="auto"/>
        <w:right w:val="none" w:sz="0" w:space="0" w:color="auto"/>
      </w:divBdr>
    </w:div>
    <w:div w:id="383260743">
      <w:marLeft w:val="0"/>
      <w:marRight w:val="0"/>
      <w:marTop w:val="0"/>
      <w:marBottom w:val="0"/>
      <w:divBdr>
        <w:top w:val="none" w:sz="0" w:space="0" w:color="auto"/>
        <w:left w:val="none" w:sz="0" w:space="0" w:color="auto"/>
        <w:bottom w:val="none" w:sz="0" w:space="0" w:color="auto"/>
        <w:right w:val="none" w:sz="0" w:space="0" w:color="auto"/>
      </w:divBdr>
    </w:div>
    <w:div w:id="383260744">
      <w:marLeft w:val="0"/>
      <w:marRight w:val="0"/>
      <w:marTop w:val="0"/>
      <w:marBottom w:val="0"/>
      <w:divBdr>
        <w:top w:val="none" w:sz="0" w:space="0" w:color="auto"/>
        <w:left w:val="none" w:sz="0" w:space="0" w:color="auto"/>
        <w:bottom w:val="none" w:sz="0" w:space="0" w:color="auto"/>
        <w:right w:val="none" w:sz="0" w:space="0" w:color="auto"/>
      </w:divBdr>
    </w:div>
    <w:div w:id="383260745">
      <w:marLeft w:val="0"/>
      <w:marRight w:val="0"/>
      <w:marTop w:val="0"/>
      <w:marBottom w:val="0"/>
      <w:divBdr>
        <w:top w:val="none" w:sz="0" w:space="0" w:color="auto"/>
        <w:left w:val="none" w:sz="0" w:space="0" w:color="auto"/>
        <w:bottom w:val="none" w:sz="0" w:space="0" w:color="auto"/>
        <w:right w:val="none" w:sz="0" w:space="0" w:color="auto"/>
      </w:divBdr>
    </w:div>
    <w:div w:id="383260746">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383260750">
      <w:marLeft w:val="0"/>
      <w:marRight w:val="0"/>
      <w:marTop w:val="0"/>
      <w:marBottom w:val="0"/>
      <w:divBdr>
        <w:top w:val="none" w:sz="0" w:space="0" w:color="auto"/>
        <w:left w:val="none" w:sz="0" w:space="0" w:color="auto"/>
        <w:bottom w:val="none" w:sz="0" w:space="0" w:color="auto"/>
        <w:right w:val="none" w:sz="0" w:space="0" w:color="auto"/>
      </w:divBdr>
      <w:divsChild>
        <w:div w:id="383260837">
          <w:marLeft w:val="0"/>
          <w:marRight w:val="0"/>
          <w:marTop w:val="0"/>
          <w:marBottom w:val="0"/>
          <w:divBdr>
            <w:top w:val="none" w:sz="0" w:space="0" w:color="auto"/>
            <w:left w:val="none" w:sz="0" w:space="0" w:color="auto"/>
            <w:bottom w:val="none" w:sz="0" w:space="0" w:color="auto"/>
            <w:right w:val="none" w:sz="0" w:space="0" w:color="auto"/>
          </w:divBdr>
        </w:div>
      </w:divsChild>
    </w:div>
    <w:div w:id="383260751">
      <w:marLeft w:val="0"/>
      <w:marRight w:val="0"/>
      <w:marTop w:val="0"/>
      <w:marBottom w:val="0"/>
      <w:divBdr>
        <w:top w:val="none" w:sz="0" w:space="0" w:color="auto"/>
        <w:left w:val="none" w:sz="0" w:space="0" w:color="auto"/>
        <w:bottom w:val="none" w:sz="0" w:space="0" w:color="auto"/>
        <w:right w:val="none" w:sz="0" w:space="0" w:color="auto"/>
      </w:divBdr>
    </w:div>
    <w:div w:id="383260753">
      <w:marLeft w:val="0"/>
      <w:marRight w:val="0"/>
      <w:marTop w:val="0"/>
      <w:marBottom w:val="0"/>
      <w:divBdr>
        <w:top w:val="none" w:sz="0" w:space="0" w:color="auto"/>
        <w:left w:val="none" w:sz="0" w:space="0" w:color="auto"/>
        <w:bottom w:val="none" w:sz="0" w:space="0" w:color="auto"/>
        <w:right w:val="none" w:sz="0" w:space="0" w:color="auto"/>
      </w:divBdr>
    </w:div>
    <w:div w:id="383260755">
      <w:marLeft w:val="0"/>
      <w:marRight w:val="0"/>
      <w:marTop w:val="0"/>
      <w:marBottom w:val="0"/>
      <w:divBdr>
        <w:top w:val="none" w:sz="0" w:space="0" w:color="auto"/>
        <w:left w:val="none" w:sz="0" w:space="0" w:color="auto"/>
        <w:bottom w:val="none" w:sz="0" w:space="0" w:color="auto"/>
        <w:right w:val="none" w:sz="0" w:space="0" w:color="auto"/>
      </w:divBdr>
    </w:div>
    <w:div w:id="383260756">
      <w:marLeft w:val="0"/>
      <w:marRight w:val="0"/>
      <w:marTop w:val="0"/>
      <w:marBottom w:val="0"/>
      <w:divBdr>
        <w:top w:val="none" w:sz="0" w:space="0" w:color="auto"/>
        <w:left w:val="none" w:sz="0" w:space="0" w:color="auto"/>
        <w:bottom w:val="none" w:sz="0" w:space="0" w:color="auto"/>
        <w:right w:val="none" w:sz="0" w:space="0" w:color="auto"/>
      </w:divBdr>
      <w:divsChild>
        <w:div w:id="383260842">
          <w:marLeft w:val="0"/>
          <w:marRight w:val="0"/>
          <w:marTop w:val="0"/>
          <w:marBottom w:val="0"/>
          <w:divBdr>
            <w:top w:val="inset" w:sz="2" w:space="0" w:color="auto"/>
            <w:left w:val="inset" w:sz="2" w:space="1" w:color="auto"/>
            <w:bottom w:val="inset" w:sz="2" w:space="0" w:color="auto"/>
            <w:right w:val="inset" w:sz="2" w:space="1" w:color="auto"/>
          </w:divBdr>
        </w:div>
      </w:divsChild>
    </w:div>
    <w:div w:id="383260761">
      <w:marLeft w:val="0"/>
      <w:marRight w:val="0"/>
      <w:marTop w:val="0"/>
      <w:marBottom w:val="0"/>
      <w:divBdr>
        <w:top w:val="none" w:sz="0" w:space="0" w:color="auto"/>
        <w:left w:val="none" w:sz="0" w:space="0" w:color="auto"/>
        <w:bottom w:val="none" w:sz="0" w:space="0" w:color="auto"/>
        <w:right w:val="none" w:sz="0" w:space="0" w:color="auto"/>
      </w:divBdr>
    </w:div>
    <w:div w:id="383260764">
      <w:marLeft w:val="0"/>
      <w:marRight w:val="0"/>
      <w:marTop w:val="0"/>
      <w:marBottom w:val="0"/>
      <w:divBdr>
        <w:top w:val="none" w:sz="0" w:space="0" w:color="auto"/>
        <w:left w:val="none" w:sz="0" w:space="0" w:color="auto"/>
        <w:bottom w:val="none" w:sz="0" w:space="0" w:color="auto"/>
        <w:right w:val="none" w:sz="0" w:space="0" w:color="auto"/>
      </w:divBdr>
      <w:divsChild>
        <w:div w:id="383260850">
          <w:marLeft w:val="0"/>
          <w:marRight w:val="0"/>
          <w:marTop w:val="0"/>
          <w:marBottom w:val="0"/>
          <w:divBdr>
            <w:top w:val="none" w:sz="0" w:space="0" w:color="auto"/>
            <w:left w:val="none" w:sz="0" w:space="0" w:color="auto"/>
            <w:bottom w:val="none" w:sz="0" w:space="0" w:color="auto"/>
            <w:right w:val="none" w:sz="0" w:space="0" w:color="auto"/>
          </w:divBdr>
        </w:div>
      </w:divsChild>
    </w:div>
    <w:div w:id="383260766">
      <w:marLeft w:val="0"/>
      <w:marRight w:val="0"/>
      <w:marTop w:val="0"/>
      <w:marBottom w:val="0"/>
      <w:divBdr>
        <w:top w:val="none" w:sz="0" w:space="0" w:color="auto"/>
        <w:left w:val="none" w:sz="0" w:space="0" w:color="auto"/>
        <w:bottom w:val="none" w:sz="0" w:space="0" w:color="auto"/>
        <w:right w:val="none" w:sz="0" w:space="0" w:color="auto"/>
      </w:divBdr>
      <w:divsChild>
        <w:div w:id="383260760">
          <w:marLeft w:val="0"/>
          <w:marRight w:val="0"/>
          <w:marTop w:val="0"/>
          <w:marBottom w:val="0"/>
          <w:divBdr>
            <w:top w:val="none" w:sz="0" w:space="0" w:color="auto"/>
            <w:left w:val="none" w:sz="0" w:space="0" w:color="auto"/>
            <w:bottom w:val="none" w:sz="0" w:space="0" w:color="auto"/>
            <w:right w:val="none" w:sz="0" w:space="0" w:color="auto"/>
          </w:divBdr>
        </w:div>
        <w:div w:id="383260774">
          <w:marLeft w:val="0"/>
          <w:marRight w:val="0"/>
          <w:marTop w:val="0"/>
          <w:marBottom w:val="0"/>
          <w:divBdr>
            <w:top w:val="inset" w:sz="2" w:space="0" w:color="auto"/>
            <w:left w:val="inset" w:sz="2" w:space="1" w:color="auto"/>
            <w:bottom w:val="inset" w:sz="2" w:space="0" w:color="auto"/>
            <w:right w:val="inset" w:sz="2" w:space="1" w:color="auto"/>
          </w:divBdr>
        </w:div>
        <w:div w:id="383260776">
          <w:marLeft w:val="0"/>
          <w:marRight w:val="0"/>
          <w:marTop w:val="0"/>
          <w:marBottom w:val="0"/>
          <w:divBdr>
            <w:top w:val="none" w:sz="0" w:space="0" w:color="auto"/>
            <w:left w:val="none" w:sz="0" w:space="0" w:color="auto"/>
            <w:bottom w:val="none" w:sz="0" w:space="0" w:color="auto"/>
            <w:right w:val="none" w:sz="0" w:space="0" w:color="auto"/>
          </w:divBdr>
        </w:div>
        <w:div w:id="383260793">
          <w:marLeft w:val="0"/>
          <w:marRight w:val="0"/>
          <w:marTop w:val="0"/>
          <w:marBottom w:val="0"/>
          <w:divBdr>
            <w:top w:val="none" w:sz="0" w:space="0" w:color="auto"/>
            <w:left w:val="none" w:sz="0" w:space="0" w:color="auto"/>
            <w:bottom w:val="none" w:sz="0" w:space="0" w:color="auto"/>
            <w:right w:val="none" w:sz="0" w:space="0" w:color="auto"/>
          </w:divBdr>
        </w:div>
        <w:div w:id="383260813">
          <w:marLeft w:val="0"/>
          <w:marRight w:val="0"/>
          <w:marTop w:val="0"/>
          <w:marBottom w:val="0"/>
          <w:divBdr>
            <w:top w:val="none" w:sz="0" w:space="0" w:color="auto"/>
            <w:left w:val="none" w:sz="0" w:space="0" w:color="auto"/>
            <w:bottom w:val="none" w:sz="0" w:space="0" w:color="auto"/>
            <w:right w:val="none" w:sz="0" w:space="0" w:color="auto"/>
          </w:divBdr>
        </w:div>
        <w:div w:id="383260838">
          <w:marLeft w:val="0"/>
          <w:marRight w:val="0"/>
          <w:marTop w:val="0"/>
          <w:marBottom w:val="0"/>
          <w:divBdr>
            <w:top w:val="none" w:sz="0" w:space="0" w:color="auto"/>
            <w:left w:val="none" w:sz="0" w:space="0" w:color="auto"/>
            <w:bottom w:val="none" w:sz="0" w:space="0" w:color="auto"/>
            <w:right w:val="none" w:sz="0" w:space="0" w:color="auto"/>
          </w:divBdr>
        </w:div>
        <w:div w:id="383260851">
          <w:marLeft w:val="0"/>
          <w:marRight w:val="0"/>
          <w:marTop w:val="0"/>
          <w:marBottom w:val="0"/>
          <w:divBdr>
            <w:top w:val="none" w:sz="0" w:space="0" w:color="auto"/>
            <w:left w:val="none" w:sz="0" w:space="0" w:color="auto"/>
            <w:bottom w:val="none" w:sz="0" w:space="0" w:color="auto"/>
            <w:right w:val="none" w:sz="0" w:space="0" w:color="auto"/>
          </w:divBdr>
        </w:div>
        <w:div w:id="383260861">
          <w:marLeft w:val="0"/>
          <w:marRight w:val="0"/>
          <w:marTop w:val="0"/>
          <w:marBottom w:val="0"/>
          <w:divBdr>
            <w:top w:val="inset" w:sz="2" w:space="0" w:color="auto"/>
            <w:left w:val="inset" w:sz="2" w:space="1" w:color="auto"/>
            <w:bottom w:val="inset" w:sz="2" w:space="0" w:color="auto"/>
            <w:right w:val="inset" w:sz="2" w:space="1" w:color="auto"/>
          </w:divBdr>
        </w:div>
      </w:divsChild>
    </w:div>
    <w:div w:id="383260770">
      <w:marLeft w:val="0"/>
      <w:marRight w:val="0"/>
      <w:marTop w:val="0"/>
      <w:marBottom w:val="0"/>
      <w:divBdr>
        <w:top w:val="none" w:sz="0" w:space="0" w:color="auto"/>
        <w:left w:val="none" w:sz="0" w:space="0" w:color="auto"/>
        <w:bottom w:val="none" w:sz="0" w:space="0" w:color="auto"/>
        <w:right w:val="none" w:sz="0" w:space="0" w:color="auto"/>
      </w:divBdr>
    </w:div>
    <w:div w:id="383260771">
      <w:marLeft w:val="0"/>
      <w:marRight w:val="0"/>
      <w:marTop w:val="0"/>
      <w:marBottom w:val="0"/>
      <w:divBdr>
        <w:top w:val="none" w:sz="0" w:space="0" w:color="auto"/>
        <w:left w:val="none" w:sz="0" w:space="0" w:color="auto"/>
        <w:bottom w:val="none" w:sz="0" w:space="0" w:color="auto"/>
        <w:right w:val="none" w:sz="0" w:space="0" w:color="auto"/>
      </w:divBdr>
      <w:divsChild>
        <w:div w:id="383260729">
          <w:marLeft w:val="0"/>
          <w:marRight w:val="0"/>
          <w:marTop w:val="0"/>
          <w:marBottom w:val="0"/>
          <w:divBdr>
            <w:top w:val="none" w:sz="0" w:space="0" w:color="auto"/>
            <w:left w:val="none" w:sz="0" w:space="0" w:color="auto"/>
            <w:bottom w:val="none" w:sz="0" w:space="0" w:color="auto"/>
            <w:right w:val="none" w:sz="0" w:space="0" w:color="auto"/>
          </w:divBdr>
        </w:div>
        <w:div w:id="383260754">
          <w:marLeft w:val="0"/>
          <w:marRight w:val="0"/>
          <w:marTop w:val="0"/>
          <w:marBottom w:val="0"/>
          <w:divBdr>
            <w:top w:val="inset" w:sz="2" w:space="0" w:color="auto"/>
            <w:left w:val="inset" w:sz="2" w:space="1" w:color="auto"/>
            <w:bottom w:val="inset" w:sz="2" w:space="0" w:color="auto"/>
            <w:right w:val="inset" w:sz="2" w:space="1" w:color="auto"/>
          </w:divBdr>
        </w:div>
      </w:divsChild>
    </w:div>
    <w:div w:id="383260772">
      <w:marLeft w:val="0"/>
      <w:marRight w:val="0"/>
      <w:marTop w:val="0"/>
      <w:marBottom w:val="0"/>
      <w:divBdr>
        <w:top w:val="none" w:sz="0" w:space="0" w:color="auto"/>
        <w:left w:val="none" w:sz="0" w:space="0" w:color="auto"/>
        <w:bottom w:val="none" w:sz="0" w:space="0" w:color="auto"/>
        <w:right w:val="none" w:sz="0" w:space="0" w:color="auto"/>
      </w:divBdr>
      <w:divsChild>
        <w:div w:id="383260732">
          <w:marLeft w:val="0"/>
          <w:marRight w:val="0"/>
          <w:marTop w:val="0"/>
          <w:marBottom w:val="0"/>
          <w:divBdr>
            <w:top w:val="none" w:sz="0" w:space="0" w:color="auto"/>
            <w:left w:val="none" w:sz="0" w:space="0" w:color="auto"/>
            <w:bottom w:val="none" w:sz="0" w:space="0" w:color="auto"/>
            <w:right w:val="none" w:sz="0" w:space="0" w:color="auto"/>
          </w:divBdr>
        </w:div>
        <w:div w:id="383260757">
          <w:marLeft w:val="0"/>
          <w:marRight w:val="0"/>
          <w:marTop w:val="0"/>
          <w:marBottom w:val="0"/>
          <w:divBdr>
            <w:top w:val="none" w:sz="0" w:space="0" w:color="auto"/>
            <w:left w:val="none" w:sz="0" w:space="0" w:color="auto"/>
            <w:bottom w:val="none" w:sz="0" w:space="0" w:color="auto"/>
            <w:right w:val="none" w:sz="0" w:space="0" w:color="auto"/>
          </w:divBdr>
        </w:div>
        <w:div w:id="383260796">
          <w:marLeft w:val="0"/>
          <w:marRight w:val="0"/>
          <w:marTop w:val="0"/>
          <w:marBottom w:val="0"/>
          <w:divBdr>
            <w:top w:val="none" w:sz="0" w:space="0" w:color="auto"/>
            <w:left w:val="none" w:sz="0" w:space="0" w:color="auto"/>
            <w:bottom w:val="none" w:sz="0" w:space="0" w:color="auto"/>
            <w:right w:val="none" w:sz="0" w:space="0" w:color="auto"/>
          </w:divBdr>
        </w:div>
        <w:div w:id="383260835">
          <w:marLeft w:val="0"/>
          <w:marRight w:val="0"/>
          <w:marTop w:val="0"/>
          <w:marBottom w:val="0"/>
          <w:divBdr>
            <w:top w:val="none" w:sz="0" w:space="0" w:color="auto"/>
            <w:left w:val="none" w:sz="0" w:space="0" w:color="auto"/>
            <w:bottom w:val="none" w:sz="0" w:space="0" w:color="auto"/>
            <w:right w:val="none" w:sz="0" w:space="0" w:color="auto"/>
          </w:divBdr>
        </w:div>
      </w:divsChild>
    </w:div>
    <w:div w:id="383260777">
      <w:marLeft w:val="0"/>
      <w:marRight w:val="0"/>
      <w:marTop w:val="0"/>
      <w:marBottom w:val="0"/>
      <w:divBdr>
        <w:top w:val="none" w:sz="0" w:space="0" w:color="auto"/>
        <w:left w:val="none" w:sz="0" w:space="0" w:color="auto"/>
        <w:bottom w:val="none" w:sz="0" w:space="0" w:color="auto"/>
        <w:right w:val="none" w:sz="0" w:space="0" w:color="auto"/>
      </w:divBdr>
    </w:div>
    <w:div w:id="383260779">
      <w:marLeft w:val="0"/>
      <w:marRight w:val="0"/>
      <w:marTop w:val="0"/>
      <w:marBottom w:val="0"/>
      <w:divBdr>
        <w:top w:val="none" w:sz="0" w:space="0" w:color="auto"/>
        <w:left w:val="none" w:sz="0" w:space="0" w:color="auto"/>
        <w:bottom w:val="none" w:sz="0" w:space="0" w:color="auto"/>
        <w:right w:val="none" w:sz="0" w:space="0" w:color="auto"/>
      </w:divBdr>
      <w:divsChild>
        <w:div w:id="383260870">
          <w:marLeft w:val="0"/>
          <w:marRight w:val="0"/>
          <w:marTop w:val="0"/>
          <w:marBottom w:val="0"/>
          <w:divBdr>
            <w:top w:val="inset" w:sz="2" w:space="0" w:color="auto"/>
            <w:left w:val="inset" w:sz="2" w:space="1" w:color="auto"/>
            <w:bottom w:val="inset" w:sz="2" w:space="0" w:color="auto"/>
            <w:right w:val="inset" w:sz="2" w:space="1" w:color="auto"/>
          </w:divBdr>
        </w:div>
      </w:divsChild>
    </w:div>
    <w:div w:id="383260780">
      <w:marLeft w:val="0"/>
      <w:marRight w:val="0"/>
      <w:marTop w:val="0"/>
      <w:marBottom w:val="0"/>
      <w:divBdr>
        <w:top w:val="none" w:sz="0" w:space="0" w:color="auto"/>
        <w:left w:val="none" w:sz="0" w:space="0" w:color="auto"/>
        <w:bottom w:val="none" w:sz="0" w:space="0" w:color="auto"/>
        <w:right w:val="none" w:sz="0" w:space="0" w:color="auto"/>
      </w:divBdr>
    </w:div>
    <w:div w:id="383260781">
      <w:marLeft w:val="0"/>
      <w:marRight w:val="0"/>
      <w:marTop w:val="0"/>
      <w:marBottom w:val="0"/>
      <w:divBdr>
        <w:top w:val="none" w:sz="0" w:space="0" w:color="auto"/>
        <w:left w:val="none" w:sz="0" w:space="0" w:color="auto"/>
        <w:bottom w:val="none" w:sz="0" w:space="0" w:color="auto"/>
        <w:right w:val="none" w:sz="0" w:space="0" w:color="auto"/>
      </w:divBdr>
    </w:div>
    <w:div w:id="383260782">
      <w:marLeft w:val="0"/>
      <w:marRight w:val="0"/>
      <w:marTop w:val="0"/>
      <w:marBottom w:val="0"/>
      <w:divBdr>
        <w:top w:val="none" w:sz="0" w:space="0" w:color="auto"/>
        <w:left w:val="none" w:sz="0" w:space="0" w:color="auto"/>
        <w:bottom w:val="none" w:sz="0" w:space="0" w:color="auto"/>
        <w:right w:val="none" w:sz="0" w:space="0" w:color="auto"/>
      </w:divBdr>
      <w:divsChild>
        <w:div w:id="383260848">
          <w:marLeft w:val="0"/>
          <w:marRight w:val="0"/>
          <w:marTop w:val="0"/>
          <w:marBottom w:val="0"/>
          <w:divBdr>
            <w:top w:val="none" w:sz="0" w:space="0" w:color="auto"/>
            <w:left w:val="none" w:sz="0" w:space="0" w:color="auto"/>
            <w:bottom w:val="none" w:sz="0" w:space="0" w:color="auto"/>
            <w:right w:val="none" w:sz="0" w:space="0" w:color="auto"/>
          </w:divBdr>
        </w:div>
      </w:divsChild>
    </w:div>
    <w:div w:id="383260783">
      <w:marLeft w:val="0"/>
      <w:marRight w:val="0"/>
      <w:marTop w:val="0"/>
      <w:marBottom w:val="0"/>
      <w:divBdr>
        <w:top w:val="none" w:sz="0" w:space="0" w:color="auto"/>
        <w:left w:val="none" w:sz="0" w:space="0" w:color="auto"/>
        <w:bottom w:val="none" w:sz="0" w:space="0" w:color="auto"/>
        <w:right w:val="none" w:sz="0" w:space="0" w:color="auto"/>
      </w:divBdr>
      <w:divsChild>
        <w:div w:id="383260765">
          <w:marLeft w:val="0"/>
          <w:marRight w:val="0"/>
          <w:marTop w:val="0"/>
          <w:marBottom w:val="0"/>
          <w:divBdr>
            <w:top w:val="none" w:sz="0" w:space="0" w:color="auto"/>
            <w:left w:val="none" w:sz="0" w:space="0" w:color="auto"/>
            <w:bottom w:val="none" w:sz="0" w:space="0" w:color="auto"/>
            <w:right w:val="none" w:sz="0" w:space="0" w:color="auto"/>
          </w:divBdr>
        </w:div>
      </w:divsChild>
    </w:div>
    <w:div w:id="383260785">
      <w:marLeft w:val="0"/>
      <w:marRight w:val="0"/>
      <w:marTop w:val="0"/>
      <w:marBottom w:val="0"/>
      <w:divBdr>
        <w:top w:val="none" w:sz="0" w:space="0" w:color="auto"/>
        <w:left w:val="none" w:sz="0" w:space="0" w:color="auto"/>
        <w:bottom w:val="none" w:sz="0" w:space="0" w:color="auto"/>
        <w:right w:val="none" w:sz="0" w:space="0" w:color="auto"/>
      </w:divBdr>
    </w:div>
    <w:div w:id="383260786">
      <w:marLeft w:val="0"/>
      <w:marRight w:val="0"/>
      <w:marTop w:val="0"/>
      <w:marBottom w:val="0"/>
      <w:divBdr>
        <w:top w:val="none" w:sz="0" w:space="0" w:color="auto"/>
        <w:left w:val="none" w:sz="0" w:space="0" w:color="auto"/>
        <w:bottom w:val="none" w:sz="0" w:space="0" w:color="auto"/>
        <w:right w:val="none" w:sz="0" w:space="0" w:color="auto"/>
      </w:divBdr>
    </w:div>
    <w:div w:id="383260789">
      <w:marLeft w:val="0"/>
      <w:marRight w:val="0"/>
      <w:marTop w:val="0"/>
      <w:marBottom w:val="0"/>
      <w:divBdr>
        <w:top w:val="none" w:sz="0" w:space="0" w:color="auto"/>
        <w:left w:val="none" w:sz="0" w:space="0" w:color="auto"/>
        <w:bottom w:val="none" w:sz="0" w:space="0" w:color="auto"/>
        <w:right w:val="none" w:sz="0" w:space="0" w:color="auto"/>
      </w:divBdr>
      <w:divsChild>
        <w:div w:id="383260812">
          <w:marLeft w:val="0"/>
          <w:marRight w:val="0"/>
          <w:marTop w:val="0"/>
          <w:marBottom w:val="0"/>
          <w:divBdr>
            <w:top w:val="inset" w:sz="2" w:space="0" w:color="auto"/>
            <w:left w:val="inset" w:sz="2" w:space="1" w:color="auto"/>
            <w:bottom w:val="inset" w:sz="2" w:space="0" w:color="auto"/>
            <w:right w:val="inset" w:sz="2" w:space="1" w:color="auto"/>
          </w:divBdr>
        </w:div>
      </w:divsChild>
    </w:div>
    <w:div w:id="383260790">
      <w:marLeft w:val="0"/>
      <w:marRight w:val="0"/>
      <w:marTop w:val="0"/>
      <w:marBottom w:val="0"/>
      <w:divBdr>
        <w:top w:val="none" w:sz="0" w:space="0" w:color="auto"/>
        <w:left w:val="none" w:sz="0" w:space="0" w:color="auto"/>
        <w:bottom w:val="none" w:sz="0" w:space="0" w:color="auto"/>
        <w:right w:val="none" w:sz="0" w:space="0" w:color="auto"/>
      </w:divBdr>
      <w:divsChild>
        <w:div w:id="383260726">
          <w:marLeft w:val="0"/>
          <w:marRight w:val="0"/>
          <w:marTop w:val="0"/>
          <w:marBottom w:val="0"/>
          <w:divBdr>
            <w:top w:val="none" w:sz="0" w:space="0" w:color="auto"/>
            <w:left w:val="none" w:sz="0" w:space="0" w:color="auto"/>
            <w:bottom w:val="none" w:sz="0" w:space="0" w:color="auto"/>
            <w:right w:val="none" w:sz="0" w:space="0" w:color="auto"/>
          </w:divBdr>
        </w:div>
        <w:div w:id="383260773">
          <w:marLeft w:val="0"/>
          <w:marRight w:val="0"/>
          <w:marTop w:val="0"/>
          <w:marBottom w:val="0"/>
          <w:divBdr>
            <w:top w:val="inset" w:sz="2" w:space="0" w:color="auto"/>
            <w:left w:val="inset" w:sz="2" w:space="1" w:color="auto"/>
            <w:bottom w:val="inset" w:sz="2" w:space="0" w:color="auto"/>
            <w:right w:val="inset" w:sz="2" w:space="1" w:color="auto"/>
          </w:divBdr>
        </w:div>
        <w:div w:id="383260805">
          <w:marLeft w:val="0"/>
          <w:marRight w:val="0"/>
          <w:marTop w:val="0"/>
          <w:marBottom w:val="0"/>
          <w:divBdr>
            <w:top w:val="none" w:sz="0" w:space="0" w:color="auto"/>
            <w:left w:val="none" w:sz="0" w:space="0" w:color="auto"/>
            <w:bottom w:val="none" w:sz="0" w:space="0" w:color="auto"/>
            <w:right w:val="none" w:sz="0" w:space="0" w:color="auto"/>
          </w:divBdr>
        </w:div>
        <w:div w:id="383260856">
          <w:marLeft w:val="0"/>
          <w:marRight w:val="0"/>
          <w:marTop w:val="0"/>
          <w:marBottom w:val="0"/>
          <w:divBdr>
            <w:top w:val="none" w:sz="0" w:space="0" w:color="auto"/>
            <w:left w:val="none" w:sz="0" w:space="0" w:color="auto"/>
            <w:bottom w:val="none" w:sz="0" w:space="0" w:color="auto"/>
            <w:right w:val="none" w:sz="0" w:space="0" w:color="auto"/>
          </w:divBdr>
        </w:div>
      </w:divsChild>
    </w:div>
    <w:div w:id="383260794">
      <w:marLeft w:val="0"/>
      <w:marRight w:val="0"/>
      <w:marTop w:val="0"/>
      <w:marBottom w:val="0"/>
      <w:divBdr>
        <w:top w:val="none" w:sz="0" w:space="0" w:color="auto"/>
        <w:left w:val="none" w:sz="0" w:space="0" w:color="auto"/>
        <w:bottom w:val="none" w:sz="0" w:space="0" w:color="auto"/>
        <w:right w:val="none" w:sz="0" w:space="0" w:color="auto"/>
      </w:divBdr>
      <w:divsChild>
        <w:div w:id="383260833">
          <w:marLeft w:val="0"/>
          <w:marRight w:val="0"/>
          <w:marTop w:val="0"/>
          <w:marBottom w:val="0"/>
          <w:divBdr>
            <w:top w:val="none" w:sz="0" w:space="0" w:color="auto"/>
            <w:left w:val="none" w:sz="0" w:space="0" w:color="auto"/>
            <w:bottom w:val="none" w:sz="0" w:space="0" w:color="auto"/>
            <w:right w:val="none" w:sz="0" w:space="0" w:color="auto"/>
          </w:divBdr>
        </w:div>
      </w:divsChild>
    </w:div>
    <w:div w:id="383260798">
      <w:marLeft w:val="0"/>
      <w:marRight w:val="0"/>
      <w:marTop w:val="0"/>
      <w:marBottom w:val="0"/>
      <w:divBdr>
        <w:top w:val="none" w:sz="0" w:space="0" w:color="auto"/>
        <w:left w:val="none" w:sz="0" w:space="0" w:color="auto"/>
        <w:bottom w:val="none" w:sz="0" w:space="0" w:color="auto"/>
        <w:right w:val="none" w:sz="0" w:space="0" w:color="auto"/>
      </w:divBdr>
    </w:div>
    <w:div w:id="383260801">
      <w:marLeft w:val="0"/>
      <w:marRight w:val="0"/>
      <w:marTop w:val="0"/>
      <w:marBottom w:val="0"/>
      <w:divBdr>
        <w:top w:val="none" w:sz="0" w:space="0" w:color="auto"/>
        <w:left w:val="none" w:sz="0" w:space="0" w:color="auto"/>
        <w:bottom w:val="none" w:sz="0" w:space="0" w:color="auto"/>
        <w:right w:val="none" w:sz="0" w:space="0" w:color="auto"/>
      </w:divBdr>
    </w:div>
    <w:div w:id="383260803">
      <w:marLeft w:val="0"/>
      <w:marRight w:val="0"/>
      <w:marTop w:val="0"/>
      <w:marBottom w:val="0"/>
      <w:divBdr>
        <w:top w:val="none" w:sz="0" w:space="0" w:color="auto"/>
        <w:left w:val="none" w:sz="0" w:space="0" w:color="auto"/>
        <w:bottom w:val="none" w:sz="0" w:space="0" w:color="auto"/>
        <w:right w:val="none" w:sz="0" w:space="0" w:color="auto"/>
      </w:divBdr>
      <w:divsChild>
        <w:div w:id="383260873">
          <w:marLeft w:val="0"/>
          <w:marRight w:val="0"/>
          <w:marTop w:val="0"/>
          <w:marBottom w:val="0"/>
          <w:divBdr>
            <w:top w:val="none" w:sz="0" w:space="0" w:color="auto"/>
            <w:left w:val="none" w:sz="0" w:space="0" w:color="auto"/>
            <w:bottom w:val="none" w:sz="0" w:space="0" w:color="auto"/>
            <w:right w:val="none" w:sz="0" w:space="0" w:color="auto"/>
          </w:divBdr>
        </w:div>
      </w:divsChild>
    </w:div>
    <w:div w:id="383260804">
      <w:marLeft w:val="0"/>
      <w:marRight w:val="0"/>
      <w:marTop w:val="0"/>
      <w:marBottom w:val="0"/>
      <w:divBdr>
        <w:top w:val="none" w:sz="0" w:space="0" w:color="auto"/>
        <w:left w:val="none" w:sz="0" w:space="0" w:color="auto"/>
        <w:bottom w:val="none" w:sz="0" w:space="0" w:color="auto"/>
        <w:right w:val="none" w:sz="0" w:space="0" w:color="auto"/>
      </w:divBdr>
      <w:divsChild>
        <w:div w:id="383260788">
          <w:marLeft w:val="0"/>
          <w:marRight w:val="0"/>
          <w:marTop w:val="0"/>
          <w:marBottom w:val="0"/>
          <w:divBdr>
            <w:top w:val="inset" w:sz="2" w:space="0" w:color="auto"/>
            <w:left w:val="inset" w:sz="2" w:space="1" w:color="auto"/>
            <w:bottom w:val="inset" w:sz="2" w:space="0" w:color="auto"/>
            <w:right w:val="inset" w:sz="2" w:space="1" w:color="auto"/>
          </w:divBdr>
        </w:div>
      </w:divsChild>
    </w:div>
    <w:div w:id="383260807">
      <w:marLeft w:val="0"/>
      <w:marRight w:val="0"/>
      <w:marTop w:val="0"/>
      <w:marBottom w:val="0"/>
      <w:divBdr>
        <w:top w:val="none" w:sz="0" w:space="0" w:color="auto"/>
        <w:left w:val="none" w:sz="0" w:space="0" w:color="auto"/>
        <w:bottom w:val="none" w:sz="0" w:space="0" w:color="auto"/>
        <w:right w:val="none" w:sz="0" w:space="0" w:color="auto"/>
      </w:divBdr>
      <w:divsChild>
        <w:div w:id="383260767">
          <w:marLeft w:val="0"/>
          <w:marRight w:val="0"/>
          <w:marTop w:val="0"/>
          <w:marBottom w:val="0"/>
          <w:divBdr>
            <w:top w:val="none" w:sz="0" w:space="0" w:color="auto"/>
            <w:left w:val="none" w:sz="0" w:space="0" w:color="auto"/>
            <w:bottom w:val="none" w:sz="0" w:space="0" w:color="auto"/>
            <w:right w:val="none" w:sz="0" w:space="0" w:color="auto"/>
          </w:divBdr>
        </w:div>
        <w:div w:id="383260792">
          <w:marLeft w:val="0"/>
          <w:marRight w:val="0"/>
          <w:marTop w:val="0"/>
          <w:marBottom w:val="0"/>
          <w:divBdr>
            <w:top w:val="none" w:sz="0" w:space="0" w:color="auto"/>
            <w:left w:val="none" w:sz="0" w:space="0" w:color="auto"/>
            <w:bottom w:val="none" w:sz="0" w:space="0" w:color="auto"/>
            <w:right w:val="none" w:sz="0" w:space="0" w:color="auto"/>
          </w:divBdr>
        </w:div>
        <w:div w:id="383260822">
          <w:marLeft w:val="0"/>
          <w:marRight w:val="0"/>
          <w:marTop w:val="0"/>
          <w:marBottom w:val="0"/>
          <w:divBdr>
            <w:top w:val="none" w:sz="0" w:space="0" w:color="auto"/>
            <w:left w:val="none" w:sz="0" w:space="0" w:color="auto"/>
            <w:bottom w:val="none" w:sz="0" w:space="0" w:color="auto"/>
            <w:right w:val="none" w:sz="0" w:space="0" w:color="auto"/>
          </w:divBdr>
        </w:div>
      </w:divsChild>
    </w:div>
    <w:div w:id="383260808">
      <w:marLeft w:val="0"/>
      <w:marRight w:val="0"/>
      <w:marTop w:val="0"/>
      <w:marBottom w:val="0"/>
      <w:divBdr>
        <w:top w:val="none" w:sz="0" w:space="0" w:color="auto"/>
        <w:left w:val="none" w:sz="0" w:space="0" w:color="auto"/>
        <w:bottom w:val="none" w:sz="0" w:space="0" w:color="auto"/>
        <w:right w:val="none" w:sz="0" w:space="0" w:color="auto"/>
      </w:divBdr>
    </w:div>
    <w:div w:id="383260809">
      <w:marLeft w:val="0"/>
      <w:marRight w:val="0"/>
      <w:marTop w:val="0"/>
      <w:marBottom w:val="0"/>
      <w:divBdr>
        <w:top w:val="none" w:sz="0" w:space="0" w:color="auto"/>
        <w:left w:val="none" w:sz="0" w:space="0" w:color="auto"/>
        <w:bottom w:val="none" w:sz="0" w:space="0" w:color="auto"/>
        <w:right w:val="none" w:sz="0" w:space="0" w:color="auto"/>
      </w:divBdr>
    </w:div>
    <w:div w:id="383260810">
      <w:marLeft w:val="0"/>
      <w:marRight w:val="0"/>
      <w:marTop w:val="0"/>
      <w:marBottom w:val="0"/>
      <w:divBdr>
        <w:top w:val="none" w:sz="0" w:space="0" w:color="auto"/>
        <w:left w:val="none" w:sz="0" w:space="0" w:color="auto"/>
        <w:bottom w:val="none" w:sz="0" w:space="0" w:color="auto"/>
        <w:right w:val="none" w:sz="0" w:space="0" w:color="auto"/>
      </w:divBdr>
    </w:div>
    <w:div w:id="383260811">
      <w:marLeft w:val="0"/>
      <w:marRight w:val="0"/>
      <w:marTop w:val="0"/>
      <w:marBottom w:val="0"/>
      <w:divBdr>
        <w:top w:val="none" w:sz="0" w:space="0" w:color="auto"/>
        <w:left w:val="none" w:sz="0" w:space="0" w:color="auto"/>
        <w:bottom w:val="none" w:sz="0" w:space="0" w:color="auto"/>
        <w:right w:val="none" w:sz="0" w:space="0" w:color="auto"/>
      </w:divBdr>
    </w:div>
    <w:div w:id="383260814">
      <w:marLeft w:val="0"/>
      <w:marRight w:val="0"/>
      <w:marTop w:val="0"/>
      <w:marBottom w:val="0"/>
      <w:divBdr>
        <w:top w:val="none" w:sz="0" w:space="0" w:color="auto"/>
        <w:left w:val="none" w:sz="0" w:space="0" w:color="auto"/>
        <w:bottom w:val="none" w:sz="0" w:space="0" w:color="auto"/>
        <w:right w:val="none" w:sz="0" w:space="0" w:color="auto"/>
      </w:divBdr>
      <w:divsChild>
        <w:div w:id="383260775">
          <w:marLeft w:val="0"/>
          <w:marRight w:val="0"/>
          <w:marTop w:val="0"/>
          <w:marBottom w:val="0"/>
          <w:divBdr>
            <w:top w:val="none" w:sz="0" w:space="0" w:color="auto"/>
            <w:left w:val="none" w:sz="0" w:space="0" w:color="auto"/>
            <w:bottom w:val="none" w:sz="0" w:space="0" w:color="auto"/>
            <w:right w:val="none" w:sz="0" w:space="0" w:color="auto"/>
          </w:divBdr>
        </w:div>
      </w:divsChild>
    </w:div>
    <w:div w:id="383260815">
      <w:marLeft w:val="0"/>
      <w:marRight w:val="0"/>
      <w:marTop w:val="0"/>
      <w:marBottom w:val="0"/>
      <w:divBdr>
        <w:top w:val="none" w:sz="0" w:space="0" w:color="auto"/>
        <w:left w:val="none" w:sz="0" w:space="0" w:color="auto"/>
        <w:bottom w:val="none" w:sz="0" w:space="0" w:color="auto"/>
        <w:right w:val="none" w:sz="0" w:space="0" w:color="auto"/>
      </w:divBdr>
      <w:divsChild>
        <w:div w:id="383260802">
          <w:marLeft w:val="0"/>
          <w:marRight w:val="0"/>
          <w:marTop w:val="0"/>
          <w:marBottom w:val="0"/>
          <w:divBdr>
            <w:top w:val="none" w:sz="0" w:space="0" w:color="auto"/>
            <w:left w:val="none" w:sz="0" w:space="0" w:color="auto"/>
            <w:bottom w:val="none" w:sz="0" w:space="0" w:color="auto"/>
            <w:right w:val="none" w:sz="0" w:space="0" w:color="auto"/>
          </w:divBdr>
        </w:div>
      </w:divsChild>
    </w:div>
    <w:div w:id="383260816">
      <w:marLeft w:val="0"/>
      <w:marRight w:val="0"/>
      <w:marTop w:val="0"/>
      <w:marBottom w:val="0"/>
      <w:divBdr>
        <w:top w:val="none" w:sz="0" w:space="0" w:color="auto"/>
        <w:left w:val="none" w:sz="0" w:space="0" w:color="auto"/>
        <w:bottom w:val="none" w:sz="0" w:space="0" w:color="auto"/>
        <w:right w:val="none" w:sz="0" w:space="0" w:color="auto"/>
      </w:divBdr>
    </w:div>
    <w:div w:id="383260817">
      <w:marLeft w:val="0"/>
      <w:marRight w:val="0"/>
      <w:marTop w:val="0"/>
      <w:marBottom w:val="0"/>
      <w:divBdr>
        <w:top w:val="none" w:sz="0" w:space="0" w:color="auto"/>
        <w:left w:val="none" w:sz="0" w:space="0" w:color="auto"/>
        <w:bottom w:val="none" w:sz="0" w:space="0" w:color="auto"/>
        <w:right w:val="none" w:sz="0" w:space="0" w:color="auto"/>
      </w:divBdr>
    </w:div>
    <w:div w:id="383260818">
      <w:marLeft w:val="0"/>
      <w:marRight w:val="0"/>
      <w:marTop w:val="0"/>
      <w:marBottom w:val="0"/>
      <w:divBdr>
        <w:top w:val="none" w:sz="0" w:space="0" w:color="auto"/>
        <w:left w:val="none" w:sz="0" w:space="0" w:color="auto"/>
        <w:bottom w:val="none" w:sz="0" w:space="0" w:color="auto"/>
        <w:right w:val="none" w:sz="0" w:space="0" w:color="auto"/>
      </w:divBdr>
    </w:div>
    <w:div w:id="383260819">
      <w:marLeft w:val="0"/>
      <w:marRight w:val="0"/>
      <w:marTop w:val="0"/>
      <w:marBottom w:val="0"/>
      <w:divBdr>
        <w:top w:val="none" w:sz="0" w:space="0" w:color="auto"/>
        <w:left w:val="none" w:sz="0" w:space="0" w:color="auto"/>
        <w:bottom w:val="none" w:sz="0" w:space="0" w:color="auto"/>
        <w:right w:val="none" w:sz="0" w:space="0" w:color="auto"/>
      </w:divBdr>
    </w:div>
    <w:div w:id="383260820">
      <w:marLeft w:val="0"/>
      <w:marRight w:val="0"/>
      <w:marTop w:val="0"/>
      <w:marBottom w:val="0"/>
      <w:divBdr>
        <w:top w:val="none" w:sz="0" w:space="0" w:color="auto"/>
        <w:left w:val="none" w:sz="0" w:space="0" w:color="auto"/>
        <w:bottom w:val="none" w:sz="0" w:space="0" w:color="auto"/>
        <w:right w:val="none" w:sz="0" w:space="0" w:color="auto"/>
      </w:divBdr>
      <w:divsChild>
        <w:div w:id="383260840">
          <w:marLeft w:val="0"/>
          <w:marRight w:val="0"/>
          <w:marTop w:val="0"/>
          <w:marBottom w:val="0"/>
          <w:divBdr>
            <w:top w:val="none" w:sz="0" w:space="0" w:color="auto"/>
            <w:left w:val="none" w:sz="0" w:space="0" w:color="auto"/>
            <w:bottom w:val="none" w:sz="0" w:space="0" w:color="auto"/>
            <w:right w:val="none" w:sz="0" w:space="0" w:color="auto"/>
          </w:divBdr>
        </w:div>
      </w:divsChild>
    </w:div>
    <w:div w:id="383260821">
      <w:marLeft w:val="0"/>
      <w:marRight w:val="0"/>
      <w:marTop w:val="0"/>
      <w:marBottom w:val="0"/>
      <w:divBdr>
        <w:top w:val="none" w:sz="0" w:space="0" w:color="auto"/>
        <w:left w:val="none" w:sz="0" w:space="0" w:color="auto"/>
        <w:bottom w:val="none" w:sz="0" w:space="0" w:color="auto"/>
        <w:right w:val="none" w:sz="0" w:space="0" w:color="auto"/>
      </w:divBdr>
      <w:divsChild>
        <w:div w:id="383260759">
          <w:marLeft w:val="0"/>
          <w:marRight w:val="0"/>
          <w:marTop w:val="0"/>
          <w:marBottom w:val="0"/>
          <w:divBdr>
            <w:top w:val="none" w:sz="0" w:space="0" w:color="auto"/>
            <w:left w:val="none" w:sz="0" w:space="0" w:color="auto"/>
            <w:bottom w:val="none" w:sz="0" w:space="0" w:color="auto"/>
            <w:right w:val="none" w:sz="0" w:space="0" w:color="auto"/>
          </w:divBdr>
        </w:div>
      </w:divsChild>
    </w:div>
    <w:div w:id="383260824">
      <w:marLeft w:val="0"/>
      <w:marRight w:val="0"/>
      <w:marTop w:val="0"/>
      <w:marBottom w:val="0"/>
      <w:divBdr>
        <w:top w:val="none" w:sz="0" w:space="0" w:color="auto"/>
        <w:left w:val="none" w:sz="0" w:space="0" w:color="auto"/>
        <w:bottom w:val="none" w:sz="0" w:space="0" w:color="auto"/>
        <w:right w:val="none" w:sz="0" w:space="0" w:color="auto"/>
      </w:divBdr>
    </w:div>
    <w:div w:id="383260825">
      <w:marLeft w:val="0"/>
      <w:marRight w:val="0"/>
      <w:marTop w:val="0"/>
      <w:marBottom w:val="0"/>
      <w:divBdr>
        <w:top w:val="none" w:sz="0" w:space="0" w:color="auto"/>
        <w:left w:val="none" w:sz="0" w:space="0" w:color="auto"/>
        <w:bottom w:val="none" w:sz="0" w:space="0" w:color="auto"/>
        <w:right w:val="none" w:sz="0" w:space="0" w:color="auto"/>
      </w:divBdr>
      <w:divsChild>
        <w:div w:id="383260806">
          <w:marLeft w:val="0"/>
          <w:marRight w:val="0"/>
          <w:marTop w:val="0"/>
          <w:marBottom w:val="0"/>
          <w:divBdr>
            <w:top w:val="inset" w:sz="2" w:space="0" w:color="auto"/>
            <w:left w:val="inset" w:sz="2" w:space="1" w:color="auto"/>
            <w:bottom w:val="inset" w:sz="2" w:space="0" w:color="auto"/>
            <w:right w:val="inset" w:sz="2" w:space="1" w:color="auto"/>
          </w:divBdr>
        </w:div>
      </w:divsChild>
    </w:div>
    <w:div w:id="383260826">
      <w:marLeft w:val="0"/>
      <w:marRight w:val="0"/>
      <w:marTop w:val="0"/>
      <w:marBottom w:val="0"/>
      <w:divBdr>
        <w:top w:val="none" w:sz="0" w:space="0" w:color="auto"/>
        <w:left w:val="none" w:sz="0" w:space="0" w:color="auto"/>
        <w:bottom w:val="none" w:sz="0" w:space="0" w:color="auto"/>
        <w:right w:val="none" w:sz="0" w:space="0" w:color="auto"/>
      </w:divBdr>
      <w:divsChild>
        <w:div w:id="383260721">
          <w:marLeft w:val="0"/>
          <w:marRight w:val="0"/>
          <w:marTop w:val="0"/>
          <w:marBottom w:val="0"/>
          <w:divBdr>
            <w:top w:val="inset" w:sz="2" w:space="0" w:color="auto"/>
            <w:left w:val="inset" w:sz="2" w:space="1" w:color="auto"/>
            <w:bottom w:val="inset" w:sz="2" w:space="0" w:color="auto"/>
            <w:right w:val="inset" w:sz="2" w:space="1" w:color="auto"/>
          </w:divBdr>
        </w:div>
      </w:divsChild>
    </w:div>
    <w:div w:id="383260828">
      <w:marLeft w:val="0"/>
      <w:marRight w:val="0"/>
      <w:marTop w:val="0"/>
      <w:marBottom w:val="0"/>
      <w:divBdr>
        <w:top w:val="none" w:sz="0" w:space="0" w:color="auto"/>
        <w:left w:val="none" w:sz="0" w:space="0" w:color="auto"/>
        <w:bottom w:val="none" w:sz="0" w:space="0" w:color="auto"/>
        <w:right w:val="none" w:sz="0" w:space="0" w:color="auto"/>
      </w:divBdr>
    </w:div>
    <w:div w:id="383260829">
      <w:marLeft w:val="0"/>
      <w:marRight w:val="0"/>
      <w:marTop w:val="0"/>
      <w:marBottom w:val="0"/>
      <w:divBdr>
        <w:top w:val="none" w:sz="0" w:space="0" w:color="auto"/>
        <w:left w:val="none" w:sz="0" w:space="0" w:color="auto"/>
        <w:bottom w:val="none" w:sz="0" w:space="0" w:color="auto"/>
        <w:right w:val="none" w:sz="0" w:space="0" w:color="auto"/>
      </w:divBdr>
      <w:divsChild>
        <w:div w:id="383260846">
          <w:marLeft w:val="0"/>
          <w:marRight w:val="0"/>
          <w:marTop w:val="0"/>
          <w:marBottom w:val="0"/>
          <w:divBdr>
            <w:top w:val="none" w:sz="0" w:space="0" w:color="auto"/>
            <w:left w:val="none" w:sz="0" w:space="0" w:color="auto"/>
            <w:bottom w:val="none" w:sz="0" w:space="0" w:color="auto"/>
            <w:right w:val="none" w:sz="0" w:space="0" w:color="auto"/>
          </w:divBdr>
        </w:div>
      </w:divsChild>
    </w:div>
    <w:div w:id="383260830">
      <w:marLeft w:val="0"/>
      <w:marRight w:val="0"/>
      <w:marTop w:val="0"/>
      <w:marBottom w:val="0"/>
      <w:divBdr>
        <w:top w:val="none" w:sz="0" w:space="0" w:color="auto"/>
        <w:left w:val="none" w:sz="0" w:space="0" w:color="auto"/>
        <w:bottom w:val="none" w:sz="0" w:space="0" w:color="auto"/>
        <w:right w:val="none" w:sz="0" w:space="0" w:color="auto"/>
      </w:divBdr>
    </w:div>
    <w:div w:id="383260831">
      <w:marLeft w:val="0"/>
      <w:marRight w:val="0"/>
      <w:marTop w:val="0"/>
      <w:marBottom w:val="0"/>
      <w:divBdr>
        <w:top w:val="none" w:sz="0" w:space="0" w:color="auto"/>
        <w:left w:val="none" w:sz="0" w:space="0" w:color="auto"/>
        <w:bottom w:val="none" w:sz="0" w:space="0" w:color="auto"/>
        <w:right w:val="none" w:sz="0" w:space="0" w:color="auto"/>
      </w:divBdr>
    </w:div>
    <w:div w:id="383260832">
      <w:marLeft w:val="0"/>
      <w:marRight w:val="0"/>
      <w:marTop w:val="0"/>
      <w:marBottom w:val="0"/>
      <w:divBdr>
        <w:top w:val="none" w:sz="0" w:space="0" w:color="auto"/>
        <w:left w:val="none" w:sz="0" w:space="0" w:color="auto"/>
        <w:bottom w:val="none" w:sz="0" w:space="0" w:color="auto"/>
        <w:right w:val="none" w:sz="0" w:space="0" w:color="auto"/>
      </w:divBdr>
    </w:div>
    <w:div w:id="383260834">
      <w:marLeft w:val="0"/>
      <w:marRight w:val="0"/>
      <w:marTop w:val="0"/>
      <w:marBottom w:val="0"/>
      <w:divBdr>
        <w:top w:val="none" w:sz="0" w:space="0" w:color="auto"/>
        <w:left w:val="none" w:sz="0" w:space="0" w:color="auto"/>
        <w:bottom w:val="none" w:sz="0" w:space="0" w:color="auto"/>
        <w:right w:val="none" w:sz="0" w:space="0" w:color="auto"/>
      </w:divBdr>
      <w:divsChild>
        <w:div w:id="383260717">
          <w:marLeft w:val="0"/>
          <w:marRight w:val="0"/>
          <w:marTop w:val="0"/>
          <w:marBottom w:val="0"/>
          <w:divBdr>
            <w:top w:val="inset" w:sz="2" w:space="0" w:color="auto"/>
            <w:left w:val="inset" w:sz="2" w:space="1" w:color="auto"/>
            <w:bottom w:val="inset" w:sz="2" w:space="0" w:color="auto"/>
            <w:right w:val="inset" w:sz="2" w:space="1" w:color="auto"/>
          </w:divBdr>
        </w:div>
        <w:div w:id="383260733">
          <w:marLeft w:val="0"/>
          <w:marRight w:val="0"/>
          <w:marTop w:val="0"/>
          <w:marBottom w:val="0"/>
          <w:divBdr>
            <w:top w:val="none" w:sz="0" w:space="0" w:color="auto"/>
            <w:left w:val="none" w:sz="0" w:space="0" w:color="auto"/>
            <w:bottom w:val="none" w:sz="0" w:space="0" w:color="auto"/>
            <w:right w:val="none" w:sz="0" w:space="0" w:color="auto"/>
          </w:divBdr>
        </w:div>
        <w:div w:id="383260749">
          <w:marLeft w:val="0"/>
          <w:marRight w:val="0"/>
          <w:marTop w:val="0"/>
          <w:marBottom w:val="0"/>
          <w:divBdr>
            <w:top w:val="none" w:sz="0" w:space="0" w:color="auto"/>
            <w:left w:val="none" w:sz="0" w:space="0" w:color="auto"/>
            <w:bottom w:val="none" w:sz="0" w:space="0" w:color="auto"/>
            <w:right w:val="none" w:sz="0" w:space="0" w:color="auto"/>
          </w:divBdr>
        </w:div>
        <w:div w:id="383260758">
          <w:marLeft w:val="0"/>
          <w:marRight w:val="0"/>
          <w:marTop w:val="0"/>
          <w:marBottom w:val="0"/>
          <w:divBdr>
            <w:top w:val="none" w:sz="0" w:space="0" w:color="auto"/>
            <w:left w:val="none" w:sz="0" w:space="0" w:color="auto"/>
            <w:bottom w:val="none" w:sz="0" w:space="0" w:color="auto"/>
            <w:right w:val="none" w:sz="0" w:space="0" w:color="auto"/>
          </w:divBdr>
        </w:div>
        <w:div w:id="383260769">
          <w:marLeft w:val="0"/>
          <w:marRight w:val="0"/>
          <w:marTop w:val="0"/>
          <w:marBottom w:val="0"/>
          <w:divBdr>
            <w:top w:val="inset" w:sz="2" w:space="0" w:color="auto"/>
            <w:left w:val="inset" w:sz="2" w:space="1" w:color="auto"/>
            <w:bottom w:val="inset" w:sz="2" w:space="0" w:color="auto"/>
            <w:right w:val="inset" w:sz="2" w:space="1" w:color="auto"/>
          </w:divBdr>
        </w:div>
        <w:div w:id="383260827">
          <w:marLeft w:val="0"/>
          <w:marRight w:val="0"/>
          <w:marTop w:val="0"/>
          <w:marBottom w:val="0"/>
          <w:divBdr>
            <w:top w:val="none" w:sz="0" w:space="0" w:color="auto"/>
            <w:left w:val="none" w:sz="0" w:space="0" w:color="auto"/>
            <w:bottom w:val="none" w:sz="0" w:space="0" w:color="auto"/>
            <w:right w:val="none" w:sz="0" w:space="0" w:color="auto"/>
          </w:divBdr>
        </w:div>
        <w:div w:id="383260857">
          <w:marLeft w:val="0"/>
          <w:marRight w:val="0"/>
          <w:marTop w:val="0"/>
          <w:marBottom w:val="0"/>
          <w:divBdr>
            <w:top w:val="none" w:sz="0" w:space="0" w:color="auto"/>
            <w:left w:val="none" w:sz="0" w:space="0" w:color="auto"/>
            <w:bottom w:val="none" w:sz="0" w:space="0" w:color="auto"/>
            <w:right w:val="none" w:sz="0" w:space="0" w:color="auto"/>
          </w:divBdr>
        </w:div>
      </w:divsChild>
    </w:div>
    <w:div w:id="383260836">
      <w:marLeft w:val="0"/>
      <w:marRight w:val="0"/>
      <w:marTop w:val="0"/>
      <w:marBottom w:val="0"/>
      <w:divBdr>
        <w:top w:val="none" w:sz="0" w:space="0" w:color="auto"/>
        <w:left w:val="none" w:sz="0" w:space="0" w:color="auto"/>
        <w:bottom w:val="none" w:sz="0" w:space="0" w:color="auto"/>
        <w:right w:val="none" w:sz="0" w:space="0" w:color="auto"/>
      </w:divBdr>
      <w:divsChild>
        <w:div w:id="383260763">
          <w:marLeft w:val="0"/>
          <w:marRight w:val="0"/>
          <w:marTop w:val="0"/>
          <w:marBottom w:val="0"/>
          <w:divBdr>
            <w:top w:val="none" w:sz="0" w:space="0" w:color="auto"/>
            <w:left w:val="none" w:sz="0" w:space="0" w:color="auto"/>
            <w:bottom w:val="none" w:sz="0" w:space="0" w:color="auto"/>
            <w:right w:val="none" w:sz="0" w:space="0" w:color="auto"/>
          </w:divBdr>
        </w:div>
        <w:div w:id="383260799">
          <w:marLeft w:val="0"/>
          <w:marRight w:val="0"/>
          <w:marTop w:val="0"/>
          <w:marBottom w:val="0"/>
          <w:divBdr>
            <w:top w:val="none" w:sz="0" w:space="0" w:color="auto"/>
            <w:left w:val="none" w:sz="0" w:space="0" w:color="auto"/>
            <w:bottom w:val="none" w:sz="0" w:space="0" w:color="auto"/>
            <w:right w:val="none" w:sz="0" w:space="0" w:color="auto"/>
          </w:divBdr>
        </w:div>
        <w:div w:id="383260869">
          <w:marLeft w:val="0"/>
          <w:marRight w:val="0"/>
          <w:marTop w:val="0"/>
          <w:marBottom w:val="0"/>
          <w:divBdr>
            <w:top w:val="inset" w:sz="2" w:space="0" w:color="auto"/>
            <w:left w:val="inset" w:sz="2" w:space="1" w:color="auto"/>
            <w:bottom w:val="inset" w:sz="2" w:space="0" w:color="auto"/>
            <w:right w:val="inset" w:sz="2" w:space="1" w:color="auto"/>
          </w:divBdr>
        </w:div>
      </w:divsChild>
    </w:div>
    <w:div w:id="383260839">
      <w:marLeft w:val="0"/>
      <w:marRight w:val="0"/>
      <w:marTop w:val="0"/>
      <w:marBottom w:val="0"/>
      <w:divBdr>
        <w:top w:val="none" w:sz="0" w:space="0" w:color="auto"/>
        <w:left w:val="none" w:sz="0" w:space="0" w:color="auto"/>
        <w:bottom w:val="none" w:sz="0" w:space="0" w:color="auto"/>
        <w:right w:val="none" w:sz="0" w:space="0" w:color="auto"/>
      </w:divBdr>
      <w:divsChild>
        <w:div w:id="383260752">
          <w:marLeft w:val="0"/>
          <w:marRight w:val="0"/>
          <w:marTop w:val="0"/>
          <w:marBottom w:val="0"/>
          <w:divBdr>
            <w:top w:val="none" w:sz="0" w:space="0" w:color="auto"/>
            <w:left w:val="none" w:sz="0" w:space="0" w:color="auto"/>
            <w:bottom w:val="none" w:sz="0" w:space="0" w:color="auto"/>
            <w:right w:val="none" w:sz="0" w:space="0" w:color="auto"/>
          </w:divBdr>
        </w:div>
        <w:div w:id="383260852">
          <w:marLeft w:val="0"/>
          <w:marRight w:val="0"/>
          <w:marTop w:val="0"/>
          <w:marBottom w:val="0"/>
          <w:divBdr>
            <w:top w:val="none" w:sz="0" w:space="0" w:color="auto"/>
            <w:left w:val="none" w:sz="0" w:space="0" w:color="auto"/>
            <w:bottom w:val="none" w:sz="0" w:space="0" w:color="auto"/>
            <w:right w:val="none" w:sz="0" w:space="0" w:color="auto"/>
          </w:divBdr>
        </w:div>
      </w:divsChild>
    </w:div>
    <w:div w:id="383260841">
      <w:marLeft w:val="0"/>
      <w:marRight w:val="0"/>
      <w:marTop w:val="0"/>
      <w:marBottom w:val="0"/>
      <w:divBdr>
        <w:top w:val="none" w:sz="0" w:space="0" w:color="auto"/>
        <w:left w:val="none" w:sz="0" w:space="0" w:color="auto"/>
        <w:bottom w:val="none" w:sz="0" w:space="0" w:color="auto"/>
        <w:right w:val="none" w:sz="0" w:space="0" w:color="auto"/>
      </w:divBdr>
    </w:div>
    <w:div w:id="383260843">
      <w:marLeft w:val="0"/>
      <w:marRight w:val="0"/>
      <w:marTop w:val="0"/>
      <w:marBottom w:val="0"/>
      <w:divBdr>
        <w:top w:val="none" w:sz="0" w:space="0" w:color="auto"/>
        <w:left w:val="none" w:sz="0" w:space="0" w:color="auto"/>
        <w:bottom w:val="none" w:sz="0" w:space="0" w:color="auto"/>
        <w:right w:val="none" w:sz="0" w:space="0" w:color="auto"/>
      </w:divBdr>
      <w:divsChild>
        <w:div w:id="383260723">
          <w:marLeft w:val="0"/>
          <w:marRight w:val="0"/>
          <w:marTop w:val="0"/>
          <w:marBottom w:val="0"/>
          <w:divBdr>
            <w:top w:val="none" w:sz="0" w:space="0" w:color="auto"/>
            <w:left w:val="none" w:sz="0" w:space="0" w:color="auto"/>
            <w:bottom w:val="none" w:sz="0" w:space="0" w:color="auto"/>
            <w:right w:val="none" w:sz="0" w:space="0" w:color="auto"/>
          </w:divBdr>
        </w:div>
      </w:divsChild>
    </w:div>
    <w:div w:id="383260844">
      <w:marLeft w:val="0"/>
      <w:marRight w:val="0"/>
      <w:marTop w:val="0"/>
      <w:marBottom w:val="0"/>
      <w:divBdr>
        <w:top w:val="none" w:sz="0" w:space="0" w:color="auto"/>
        <w:left w:val="none" w:sz="0" w:space="0" w:color="auto"/>
        <w:bottom w:val="none" w:sz="0" w:space="0" w:color="auto"/>
        <w:right w:val="none" w:sz="0" w:space="0" w:color="auto"/>
      </w:divBdr>
    </w:div>
    <w:div w:id="383260845">
      <w:marLeft w:val="0"/>
      <w:marRight w:val="0"/>
      <w:marTop w:val="0"/>
      <w:marBottom w:val="0"/>
      <w:divBdr>
        <w:top w:val="none" w:sz="0" w:space="0" w:color="auto"/>
        <w:left w:val="none" w:sz="0" w:space="0" w:color="auto"/>
        <w:bottom w:val="none" w:sz="0" w:space="0" w:color="auto"/>
        <w:right w:val="none" w:sz="0" w:space="0" w:color="auto"/>
      </w:divBdr>
    </w:div>
    <w:div w:id="383260847">
      <w:marLeft w:val="0"/>
      <w:marRight w:val="0"/>
      <w:marTop w:val="0"/>
      <w:marBottom w:val="0"/>
      <w:divBdr>
        <w:top w:val="none" w:sz="0" w:space="0" w:color="auto"/>
        <w:left w:val="none" w:sz="0" w:space="0" w:color="auto"/>
        <w:bottom w:val="none" w:sz="0" w:space="0" w:color="auto"/>
        <w:right w:val="none" w:sz="0" w:space="0" w:color="auto"/>
      </w:divBdr>
    </w:div>
    <w:div w:id="383260849">
      <w:marLeft w:val="0"/>
      <w:marRight w:val="0"/>
      <w:marTop w:val="0"/>
      <w:marBottom w:val="0"/>
      <w:divBdr>
        <w:top w:val="none" w:sz="0" w:space="0" w:color="auto"/>
        <w:left w:val="none" w:sz="0" w:space="0" w:color="auto"/>
        <w:bottom w:val="none" w:sz="0" w:space="0" w:color="auto"/>
        <w:right w:val="none" w:sz="0" w:space="0" w:color="auto"/>
      </w:divBdr>
    </w:div>
    <w:div w:id="383260853">
      <w:marLeft w:val="0"/>
      <w:marRight w:val="0"/>
      <w:marTop w:val="0"/>
      <w:marBottom w:val="0"/>
      <w:divBdr>
        <w:top w:val="none" w:sz="0" w:space="0" w:color="auto"/>
        <w:left w:val="none" w:sz="0" w:space="0" w:color="auto"/>
        <w:bottom w:val="none" w:sz="0" w:space="0" w:color="auto"/>
        <w:right w:val="none" w:sz="0" w:space="0" w:color="auto"/>
      </w:divBdr>
    </w:div>
    <w:div w:id="383260854">
      <w:marLeft w:val="0"/>
      <w:marRight w:val="0"/>
      <w:marTop w:val="0"/>
      <w:marBottom w:val="0"/>
      <w:divBdr>
        <w:top w:val="none" w:sz="0" w:space="0" w:color="auto"/>
        <w:left w:val="none" w:sz="0" w:space="0" w:color="auto"/>
        <w:bottom w:val="none" w:sz="0" w:space="0" w:color="auto"/>
        <w:right w:val="none" w:sz="0" w:space="0" w:color="auto"/>
      </w:divBdr>
    </w:div>
    <w:div w:id="383260855">
      <w:marLeft w:val="0"/>
      <w:marRight w:val="0"/>
      <w:marTop w:val="0"/>
      <w:marBottom w:val="0"/>
      <w:divBdr>
        <w:top w:val="none" w:sz="0" w:space="0" w:color="auto"/>
        <w:left w:val="none" w:sz="0" w:space="0" w:color="auto"/>
        <w:bottom w:val="none" w:sz="0" w:space="0" w:color="auto"/>
        <w:right w:val="none" w:sz="0" w:space="0" w:color="auto"/>
      </w:divBdr>
      <w:divsChild>
        <w:div w:id="383260858">
          <w:marLeft w:val="0"/>
          <w:marRight w:val="0"/>
          <w:marTop w:val="0"/>
          <w:marBottom w:val="0"/>
          <w:divBdr>
            <w:top w:val="none" w:sz="0" w:space="0" w:color="auto"/>
            <w:left w:val="none" w:sz="0" w:space="0" w:color="auto"/>
            <w:bottom w:val="none" w:sz="0" w:space="0" w:color="auto"/>
            <w:right w:val="none" w:sz="0" w:space="0" w:color="auto"/>
          </w:divBdr>
        </w:div>
      </w:divsChild>
    </w:div>
    <w:div w:id="383260860">
      <w:marLeft w:val="0"/>
      <w:marRight w:val="0"/>
      <w:marTop w:val="0"/>
      <w:marBottom w:val="0"/>
      <w:divBdr>
        <w:top w:val="none" w:sz="0" w:space="0" w:color="auto"/>
        <w:left w:val="none" w:sz="0" w:space="0" w:color="auto"/>
        <w:bottom w:val="none" w:sz="0" w:space="0" w:color="auto"/>
        <w:right w:val="none" w:sz="0" w:space="0" w:color="auto"/>
      </w:divBdr>
    </w:div>
    <w:div w:id="383260863">
      <w:marLeft w:val="0"/>
      <w:marRight w:val="0"/>
      <w:marTop w:val="0"/>
      <w:marBottom w:val="0"/>
      <w:divBdr>
        <w:top w:val="none" w:sz="0" w:space="0" w:color="auto"/>
        <w:left w:val="none" w:sz="0" w:space="0" w:color="auto"/>
        <w:bottom w:val="none" w:sz="0" w:space="0" w:color="auto"/>
        <w:right w:val="none" w:sz="0" w:space="0" w:color="auto"/>
      </w:divBdr>
    </w:div>
    <w:div w:id="383260864">
      <w:marLeft w:val="0"/>
      <w:marRight w:val="0"/>
      <w:marTop w:val="0"/>
      <w:marBottom w:val="0"/>
      <w:divBdr>
        <w:top w:val="none" w:sz="0" w:space="0" w:color="auto"/>
        <w:left w:val="none" w:sz="0" w:space="0" w:color="auto"/>
        <w:bottom w:val="none" w:sz="0" w:space="0" w:color="auto"/>
        <w:right w:val="none" w:sz="0" w:space="0" w:color="auto"/>
      </w:divBdr>
      <w:divsChild>
        <w:div w:id="383260731">
          <w:marLeft w:val="0"/>
          <w:marRight w:val="0"/>
          <w:marTop w:val="0"/>
          <w:marBottom w:val="0"/>
          <w:divBdr>
            <w:top w:val="none" w:sz="0" w:space="0" w:color="auto"/>
            <w:left w:val="none" w:sz="0" w:space="0" w:color="auto"/>
            <w:bottom w:val="none" w:sz="0" w:space="0" w:color="auto"/>
            <w:right w:val="none" w:sz="0" w:space="0" w:color="auto"/>
          </w:divBdr>
        </w:div>
      </w:divsChild>
    </w:div>
    <w:div w:id="383260867">
      <w:marLeft w:val="0"/>
      <w:marRight w:val="0"/>
      <w:marTop w:val="0"/>
      <w:marBottom w:val="0"/>
      <w:divBdr>
        <w:top w:val="none" w:sz="0" w:space="0" w:color="auto"/>
        <w:left w:val="none" w:sz="0" w:space="0" w:color="auto"/>
        <w:bottom w:val="none" w:sz="0" w:space="0" w:color="auto"/>
        <w:right w:val="none" w:sz="0" w:space="0" w:color="auto"/>
      </w:divBdr>
      <w:divsChild>
        <w:div w:id="383260716">
          <w:marLeft w:val="0"/>
          <w:marRight w:val="0"/>
          <w:marTop w:val="0"/>
          <w:marBottom w:val="0"/>
          <w:divBdr>
            <w:top w:val="inset" w:sz="2" w:space="0" w:color="auto"/>
            <w:left w:val="inset" w:sz="2" w:space="1" w:color="auto"/>
            <w:bottom w:val="inset" w:sz="2" w:space="0" w:color="auto"/>
            <w:right w:val="inset" w:sz="2" w:space="1" w:color="auto"/>
          </w:divBdr>
        </w:div>
        <w:div w:id="383260866">
          <w:marLeft w:val="0"/>
          <w:marRight w:val="0"/>
          <w:marTop w:val="0"/>
          <w:marBottom w:val="0"/>
          <w:divBdr>
            <w:top w:val="inset" w:sz="2" w:space="0" w:color="auto"/>
            <w:left w:val="inset" w:sz="2" w:space="1" w:color="auto"/>
            <w:bottom w:val="inset" w:sz="2" w:space="0" w:color="auto"/>
            <w:right w:val="inset" w:sz="2" w:space="1" w:color="auto"/>
          </w:divBdr>
        </w:div>
      </w:divsChild>
    </w:div>
    <w:div w:id="383260868">
      <w:marLeft w:val="0"/>
      <w:marRight w:val="0"/>
      <w:marTop w:val="0"/>
      <w:marBottom w:val="0"/>
      <w:divBdr>
        <w:top w:val="none" w:sz="0" w:space="0" w:color="auto"/>
        <w:left w:val="none" w:sz="0" w:space="0" w:color="auto"/>
        <w:bottom w:val="none" w:sz="0" w:space="0" w:color="auto"/>
        <w:right w:val="none" w:sz="0" w:space="0" w:color="auto"/>
      </w:divBdr>
      <w:divsChild>
        <w:div w:id="383260823">
          <w:marLeft w:val="0"/>
          <w:marRight w:val="0"/>
          <w:marTop w:val="0"/>
          <w:marBottom w:val="0"/>
          <w:divBdr>
            <w:top w:val="none" w:sz="0" w:space="0" w:color="auto"/>
            <w:left w:val="none" w:sz="0" w:space="0" w:color="auto"/>
            <w:bottom w:val="none" w:sz="0" w:space="0" w:color="auto"/>
            <w:right w:val="none" w:sz="0" w:space="0" w:color="auto"/>
          </w:divBdr>
        </w:div>
      </w:divsChild>
    </w:div>
    <w:div w:id="383260871">
      <w:marLeft w:val="0"/>
      <w:marRight w:val="0"/>
      <w:marTop w:val="0"/>
      <w:marBottom w:val="0"/>
      <w:divBdr>
        <w:top w:val="none" w:sz="0" w:space="0" w:color="auto"/>
        <w:left w:val="none" w:sz="0" w:space="0" w:color="auto"/>
        <w:bottom w:val="none" w:sz="0" w:space="0" w:color="auto"/>
        <w:right w:val="none" w:sz="0" w:space="0" w:color="auto"/>
      </w:divBdr>
      <w:divsChild>
        <w:div w:id="383260787">
          <w:marLeft w:val="0"/>
          <w:marRight w:val="0"/>
          <w:marTop w:val="0"/>
          <w:marBottom w:val="0"/>
          <w:divBdr>
            <w:top w:val="none" w:sz="0" w:space="0" w:color="auto"/>
            <w:left w:val="none" w:sz="0" w:space="0" w:color="auto"/>
            <w:bottom w:val="none" w:sz="0" w:space="0" w:color="auto"/>
            <w:right w:val="none" w:sz="0" w:space="0" w:color="auto"/>
          </w:divBdr>
        </w:div>
      </w:divsChild>
    </w:div>
    <w:div w:id="383260872">
      <w:marLeft w:val="0"/>
      <w:marRight w:val="0"/>
      <w:marTop w:val="0"/>
      <w:marBottom w:val="0"/>
      <w:divBdr>
        <w:top w:val="none" w:sz="0" w:space="0" w:color="auto"/>
        <w:left w:val="none" w:sz="0" w:space="0" w:color="auto"/>
        <w:bottom w:val="none" w:sz="0" w:space="0" w:color="auto"/>
        <w:right w:val="none" w:sz="0" w:space="0" w:color="auto"/>
      </w:divBdr>
      <w:divsChild>
        <w:div w:id="383260862">
          <w:marLeft w:val="0"/>
          <w:marRight w:val="0"/>
          <w:marTop w:val="0"/>
          <w:marBottom w:val="0"/>
          <w:divBdr>
            <w:top w:val="none" w:sz="0" w:space="0" w:color="auto"/>
            <w:left w:val="none" w:sz="0" w:space="0" w:color="auto"/>
            <w:bottom w:val="none" w:sz="0" w:space="0" w:color="auto"/>
            <w:right w:val="none" w:sz="0" w:space="0" w:color="auto"/>
          </w:divBdr>
        </w:div>
      </w:divsChild>
    </w:div>
    <w:div w:id="383260874">
      <w:marLeft w:val="0"/>
      <w:marRight w:val="0"/>
      <w:marTop w:val="0"/>
      <w:marBottom w:val="0"/>
      <w:divBdr>
        <w:top w:val="none" w:sz="0" w:space="0" w:color="auto"/>
        <w:left w:val="none" w:sz="0" w:space="0" w:color="auto"/>
        <w:bottom w:val="none" w:sz="0" w:space="0" w:color="auto"/>
        <w:right w:val="none" w:sz="0" w:space="0" w:color="auto"/>
      </w:divBdr>
    </w:div>
    <w:div w:id="383260875">
      <w:marLeft w:val="0"/>
      <w:marRight w:val="0"/>
      <w:marTop w:val="0"/>
      <w:marBottom w:val="0"/>
      <w:divBdr>
        <w:top w:val="none" w:sz="0" w:space="0" w:color="auto"/>
        <w:left w:val="none" w:sz="0" w:space="0" w:color="auto"/>
        <w:bottom w:val="none" w:sz="0" w:space="0" w:color="auto"/>
        <w:right w:val="none" w:sz="0" w:space="0" w:color="auto"/>
      </w:divBdr>
    </w:div>
    <w:div w:id="383260876">
      <w:marLeft w:val="0"/>
      <w:marRight w:val="0"/>
      <w:marTop w:val="0"/>
      <w:marBottom w:val="0"/>
      <w:divBdr>
        <w:top w:val="none" w:sz="0" w:space="0" w:color="auto"/>
        <w:left w:val="none" w:sz="0" w:space="0" w:color="auto"/>
        <w:bottom w:val="none" w:sz="0" w:space="0" w:color="auto"/>
        <w:right w:val="none" w:sz="0" w:space="0" w:color="auto"/>
      </w:divBdr>
    </w:div>
    <w:div w:id="383260877">
      <w:marLeft w:val="0"/>
      <w:marRight w:val="0"/>
      <w:marTop w:val="0"/>
      <w:marBottom w:val="0"/>
      <w:divBdr>
        <w:top w:val="none" w:sz="0" w:space="0" w:color="auto"/>
        <w:left w:val="none" w:sz="0" w:space="0" w:color="auto"/>
        <w:bottom w:val="none" w:sz="0" w:space="0" w:color="auto"/>
        <w:right w:val="none" w:sz="0" w:space="0" w:color="auto"/>
      </w:divBdr>
      <w:divsChild>
        <w:div w:id="3832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1644" TargetMode="External"/><Relationship Id="rId13" Type="http://schemas.openxmlformats.org/officeDocument/2006/relationships/hyperlink" Target="http://docs.cntd.ru/document/901820936"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4440" TargetMode="External"/><Relationship Id="rId3" Type="http://schemas.openxmlformats.org/officeDocument/2006/relationships/settings" Target="settings.xml"/><Relationship Id="rId21" Type="http://schemas.openxmlformats.org/officeDocument/2006/relationships/hyperlink" Target="http://docs.cntd.ru/document/901982862" TargetMode="External"/><Relationship Id="rId34" Type="http://schemas.openxmlformats.org/officeDocument/2006/relationships/hyperlink" Target="http://docs.cntd.ru/document/902065388"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2648" TargetMode="External"/><Relationship Id="rId33" Type="http://schemas.openxmlformats.org/officeDocument/2006/relationships/hyperlink" Target="http://docs.cntd.ru/document/90211164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982862" TargetMode="External"/><Relationship Id="rId20" Type="http://schemas.openxmlformats.org/officeDocument/2006/relationships/hyperlink" Target="http://docs.cntd.ru/document/901919946" TargetMode="External"/><Relationship Id="rId29" Type="http://schemas.openxmlformats.org/officeDocument/2006/relationships/hyperlink" Target="http://docs.cntd.ru/document/90147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24" Type="http://schemas.openxmlformats.org/officeDocument/2006/relationships/hyperlink" Target="http://docs.cntd.ru/document/9010833" TargetMode="External"/><Relationship Id="rId32" Type="http://schemas.openxmlformats.org/officeDocument/2006/relationships/hyperlink" Target="http://docs.cntd.ru/document/90182093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5335" TargetMode="External"/><Relationship Id="rId23" Type="http://schemas.openxmlformats.org/officeDocument/2006/relationships/hyperlink" Target="http://docs.cntd.ru/document/9040995" TargetMode="External"/><Relationship Id="rId28" Type="http://schemas.openxmlformats.org/officeDocument/2006/relationships/hyperlink" Target="http://docs.cntd.ru/document/9014513" TargetMode="External"/><Relationship Id="rId36" Type="http://schemas.openxmlformats.org/officeDocument/2006/relationships/footer" Target="footer1.xml"/><Relationship Id="rId10" Type="http://schemas.openxmlformats.org/officeDocument/2006/relationships/hyperlink" Target="http://docs.cntd.ru/document/902111644" TargetMode="External"/><Relationship Id="rId19" Type="http://schemas.openxmlformats.org/officeDocument/2006/relationships/hyperlink" Target="http://docs.cntd.ru/document/744100004" TargetMode="External"/><Relationship Id="rId31" Type="http://schemas.openxmlformats.org/officeDocument/2006/relationships/hyperlink" Target="http://docs.cntd.ru/document/901808297" TargetMode="External"/><Relationship Id="rId4" Type="http://schemas.openxmlformats.org/officeDocument/2006/relationships/webSettings" Target="webSettings.xml"/><Relationship Id="rId9" Type="http://schemas.openxmlformats.org/officeDocument/2006/relationships/hyperlink" Target="http://docs.cntd.ru/document/902161595"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2017047" TargetMode="External"/><Relationship Id="rId27" Type="http://schemas.openxmlformats.org/officeDocument/2006/relationships/hyperlink" Target="http://docs.cntd.ru/document/9014668" TargetMode="External"/><Relationship Id="rId30" Type="http://schemas.openxmlformats.org/officeDocument/2006/relationships/hyperlink" Target="http://docs.cntd.ru/document/901732276"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62</Pages>
  <Words>29213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городского округа Вичуга </dc:title>
  <dc:subject/>
  <dc:creator>u2</dc:creator>
  <cp:keywords/>
  <dc:description/>
  <cp:lastModifiedBy>user</cp:lastModifiedBy>
  <cp:revision>5</cp:revision>
  <dcterms:created xsi:type="dcterms:W3CDTF">2019-09-24T11:40:00Z</dcterms:created>
  <dcterms:modified xsi:type="dcterms:W3CDTF">2019-09-25T04:09:00Z</dcterms:modified>
</cp:coreProperties>
</file>